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BAD" w:rsidRPr="00F168A7" w:rsidRDefault="00221BAD" w:rsidP="00B665A0">
      <w:pPr>
        <w:spacing w:after="0"/>
        <w:rPr>
          <w:rFonts w:ascii="Times New Roman" w:hAnsi="Times New Roman" w:cs="Times New Roman"/>
          <w:sz w:val="24"/>
          <w:szCs w:val="24"/>
        </w:rPr>
      </w:pPr>
      <w:r w:rsidRPr="00F168A7">
        <w:rPr>
          <w:rFonts w:ascii="Times New Roman" w:hAnsi="Times New Roman" w:cs="Times New Roman"/>
          <w:sz w:val="24"/>
          <w:szCs w:val="24"/>
        </w:rPr>
        <w:t>Република Србија</w:t>
      </w:r>
    </w:p>
    <w:p w:rsidR="00221BAD" w:rsidRPr="00F168A7" w:rsidRDefault="00221BAD" w:rsidP="00B665A0">
      <w:pPr>
        <w:spacing w:after="0"/>
        <w:rPr>
          <w:rFonts w:ascii="Times New Roman" w:hAnsi="Times New Roman" w:cs="Times New Roman"/>
          <w:sz w:val="24"/>
          <w:szCs w:val="24"/>
        </w:rPr>
      </w:pPr>
      <w:r w:rsidRPr="00F168A7">
        <w:rPr>
          <w:rFonts w:ascii="Times New Roman" w:hAnsi="Times New Roman" w:cs="Times New Roman"/>
          <w:sz w:val="24"/>
          <w:szCs w:val="24"/>
        </w:rPr>
        <w:t>Општина Кучево</w:t>
      </w:r>
    </w:p>
    <w:p w:rsidR="00221BAD" w:rsidRPr="00F168A7" w:rsidRDefault="009F6E4B" w:rsidP="00B665A0">
      <w:pPr>
        <w:spacing w:after="0"/>
        <w:rPr>
          <w:rFonts w:ascii="Times New Roman" w:hAnsi="Times New Roman" w:cs="Times New Roman"/>
          <w:sz w:val="24"/>
          <w:szCs w:val="24"/>
        </w:rPr>
      </w:pPr>
      <w:r w:rsidRPr="00F168A7">
        <w:rPr>
          <w:rFonts w:ascii="Times New Roman" w:hAnsi="Times New Roman" w:cs="Times New Roman"/>
          <w:sz w:val="24"/>
          <w:szCs w:val="24"/>
        </w:rPr>
        <w:t>Председник општине</w:t>
      </w:r>
      <w:r w:rsidR="00221BAD" w:rsidRPr="00F168A7">
        <w:rPr>
          <w:rFonts w:ascii="Times New Roman" w:hAnsi="Times New Roman" w:cs="Times New Roman"/>
          <w:sz w:val="24"/>
          <w:szCs w:val="24"/>
        </w:rPr>
        <w:t xml:space="preserve"> Кучево</w:t>
      </w:r>
    </w:p>
    <w:p w:rsidR="00221BAD" w:rsidRPr="00F168A7" w:rsidRDefault="00221BAD" w:rsidP="00B665A0">
      <w:pPr>
        <w:spacing w:after="0"/>
        <w:rPr>
          <w:rFonts w:ascii="Times New Roman" w:hAnsi="Times New Roman" w:cs="Times New Roman"/>
          <w:sz w:val="24"/>
          <w:szCs w:val="24"/>
        </w:rPr>
      </w:pPr>
      <w:r w:rsidRPr="00F168A7">
        <w:rPr>
          <w:rFonts w:ascii="Times New Roman" w:hAnsi="Times New Roman" w:cs="Times New Roman"/>
          <w:sz w:val="24"/>
          <w:szCs w:val="24"/>
        </w:rPr>
        <w:t xml:space="preserve">ул.Светог Саве бр.76  </w:t>
      </w:r>
    </w:p>
    <w:p w:rsidR="00221BAD" w:rsidRPr="00F168A7" w:rsidRDefault="00221BAD" w:rsidP="00B665A0">
      <w:pPr>
        <w:spacing w:after="0"/>
        <w:rPr>
          <w:rFonts w:ascii="Times New Roman" w:hAnsi="Times New Roman" w:cs="Times New Roman"/>
          <w:sz w:val="24"/>
          <w:szCs w:val="24"/>
        </w:rPr>
      </w:pPr>
      <w:r w:rsidRPr="00F168A7">
        <w:rPr>
          <w:rFonts w:ascii="Times New Roman" w:hAnsi="Times New Roman" w:cs="Times New Roman"/>
          <w:sz w:val="24"/>
          <w:szCs w:val="24"/>
        </w:rPr>
        <w:t xml:space="preserve">Број: </w:t>
      </w:r>
      <w:r w:rsidR="009F6E4B" w:rsidRPr="00F168A7">
        <w:rPr>
          <w:rFonts w:ascii="Times New Roman" w:hAnsi="Times New Roman" w:cs="Times New Roman"/>
          <w:bCs/>
          <w:sz w:val="24"/>
          <w:szCs w:val="24"/>
        </w:rPr>
        <w:t>I</w:t>
      </w:r>
      <w:r w:rsidR="003C159A" w:rsidRPr="00F168A7">
        <w:rPr>
          <w:rFonts w:ascii="Times New Roman" w:hAnsi="Times New Roman" w:cs="Times New Roman"/>
          <w:bCs/>
          <w:sz w:val="24"/>
          <w:szCs w:val="24"/>
        </w:rPr>
        <w:t>I</w:t>
      </w:r>
      <w:r w:rsidR="009F6E4B" w:rsidRPr="00F168A7">
        <w:rPr>
          <w:rFonts w:ascii="Times New Roman" w:hAnsi="Times New Roman" w:cs="Times New Roman"/>
          <w:bCs/>
          <w:sz w:val="24"/>
          <w:szCs w:val="24"/>
        </w:rPr>
        <w:t>-05-404-24</w:t>
      </w:r>
      <w:r w:rsidRPr="00F168A7">
        <w:rPr>
          <w:rFonts w:ascii="Times New Roman" w:hAnsi="Times New Roman" w:cs="Times New Roman"/>
          <w:bCs/>
          <w:sz w:val="24"/>
          <w:szCs w:val="24"/>
        </w:rPr>
        <w:t>/</w:t>
      </w:r>
      <w:r w:rsidR="00763503" w:rsidRPr="00F168A7">
        <w:rPr>
          <w:rFonts w:ascii="Times New Roman" w:hAnsi="Times New Roman" w:cs="Times New Roman"/>
          <w:bCs/>
          <w:sz w:val="24"/>
          <w:szCs w:val="24"/>
        </w:rPr>
        <w:t>5</w:t>
      </w:r>
      <w:r w:rsidRPr="00F168A7">
        <w:rPr>
          <w:rFonts w:ascii="Times New Roman" w:hAnsi="Times New Roman" w:cs="Times New Roman"/>
          <w:bCs/>
          <w:sz w:val="24"/>
          <w:szCs w:val="24"/>
        </w:rPr>
        <w:t>/2018</w:t>
      </w:r>
    </w:p>
    <w:p w:rsidR="00221BAD" w:rsidRPr="00F168A7" w:rsidRDefault="009F6E4B" w:rsidP="00B665A0">
      <w:pPr>
        <w:spacing w:after="0"/>
        <w:rPr>
          <w:rFonts w:ascii="Times New Roman" w:hAnsi="Times New Roman" w:cs="Times New Roman"/>
          <w:sz w:val="24"/>
          <w:szCs w:val="24"/>
        </w:rPr>
      </w:pPr>
      <w:r w:rsidRPr="00F168A7">
        <w:rPr>
          <w:rFonts w:ascii="Times New Roman" w:hAnsi="Times New Roman" w:cs="Times New Roman"/>
          <w:sz w:val="24"/>
          <w:szCs w:val="24"/>
        </w:rPr>
        <w:t>Датум: 2</w:t>
      </w:r>
      <w:r w:rsidR="00ED4F35" w:rsidRPr="00F168A7">
        <w:rPr>
          <w:rFonts w:ascii="Times New Roman" w:hAnsi="Times New Roman" w:cs="Times New Roman"/>
          <w:sz w:val="24"/>
          <w:szCs w:val="24"/>
        </w:rPr>
        <w:t>3</w:t>
      </w:r>
      <w:r w:rsidR="00221BAD" w:rsidRPr="00F168A7">
        <w:rPr>
          <w:rFonts w:ascii="Times New Roman" w:hAnsi="Times New Roman" w:cs="Times New Roman"/>
          <w:sz w:val="24"/>
          <w:szCs w:val="24"/>
        </w:rPr>
        <w:t>.0</w:t>
      </w:r>
      <w:r w:rsidRPr="00F168A7">
        <w:rPr>
          <w:rFonts w:ascii="Times New Roman" w:hAnsi="Times New Roman" w:cs="Times New Roman"/>
          <w:sz w:val="24"/>
          <w:szCs w:val="24"/>
        </w:rPr>
        <w:t>4</w:t>
      </w:r>
      <w:r w:rsidR="00221BAD" w:rsidRPr="00F168A7">
        <w:rPr>
          <w:rFonts w:ascii="Times New Roman" w:hAnsi="Times New Roman" w:cs="Times New Roman"/>
          <w:sz w:val="24"/>
          <w:szCs w:val="24"/>
        </w:rPr>
        <w:t>.2018. година</w:t>
      </w:r>
    </w:p>
    <w:p w:rsidR="000E08DA" w:rsidRPr="00F168A7" w:rsidRDefault="00221BAD" w:rsidP="00B665A0">
      <w:pPr>
        <w:spacing w:after="0"/>
        <w:rPr>
          <w:rFonts w:ascii="Times New Roman" w:hAnsi="Times New Roman" w:cs="Times New Roman"/>
          <w:sz w:val="24"/>
          <w:szCs w:val="24"/>
        </w:rPr>
      </w:pPr>
      <w:r w:rsidRPr="00F168A7">
        <w:rPr>
          <w:rFonts w:ascii="Times New Roman" w:hAnsi="Times New Roman" w:cs="Times New Roman"/>
          <w:sz w:val="24"/>
          <w:szCs w:val="24"/>
        </w:rPr>
        <w:t>К  у  ч е  в  о</w:t>
      </w:r>
    </w:p>
    <w:p w:rsidR="00B665A0" w:rsidRPr="00F168A7" w:rsidRDefault="00B665A0" w:rsidP="00B665A0">
      <w:pPr>
        <w:spacing w:after="0"/>
        <w:rPr>
          <w:rFonts w:ascii="Times New Roman" w:hAnsi="Times New Roman" w:cs="Times New Roman"/>
          <w:sz w:val="24"/>
          <w:szCs w:val="24"/>
        </w:rPr>
      </w:pPr>
    </w:p>
    <w:p w:rsidR="000E08DA" w:rsidRPr="00F168A7" w:rsidRDefault="00221BAD" w:rsidP="000E08DA">
      <w:pPr>
        <w:jc w:val="center"/>
        <w:rPr>
          <w:rFonts w:ascii="Times New Roman" w:hAnsi="Times New Roman" w:cs="Times New Roman"/>
          <w:b/>
          <w:bCs/>
          <w:sz w:val="24"/>
          <w:szCs w:val="24"/>
        </w:rPr>
      </w:pPr>
      <w:r w:rsidRPr="00F168A7">
        <w:rPr>
          <w:rFonts w:ascii="Times New Roman" w:hAnsi="Times New Roman" w:cs="Times New Roman"/>
          <w:b/>
          <w:bCs/>
          <w:sz w:val="24"/>
          <w:szCs w:val="24"/>
        </w:rPr>
        <w:t>ЗАИНТЕРЕСОВАНИМ ЛИЦИМА</w:t>
      </w:r>
      <w:r w:rsidR="00C40065" w:rsidRPr="00F168A7">
        <w:rPr>
          <w:rFonts w:ascii="Times New Roman" w:hAnsi="Times New Roman" w:cs="Times New Roman"/>
          <w:b/>
          <w:bCs/>
          <w:sz w:val="24"/>
          <w:szCs w:val="24"/>
        </w:rPr>
        <w:tab/>
      </w:r>
    </w:p>
    <w:p w:rsidR="000E08DA" w:rsidRPr="00F168A7" w:rsidRDefault="00221BAD" w:rsidP="000E08DA">
      <w:pPr>
        <w:jc w:val="center"/>
        <w:rPr>
          <w:rFonts w:ascii="Times New Roman" w:hAnsi="Times New Roman" w:cs="Times New Roman"/>
          <w:sz w:val="24"/>
          <w:szCs w:val="24"/>
        </w:rPr>
      </w:pPr>
      <w:r w:rsidRPr="00F168A7">
        <w:rPr>
          <w:rFonts w:ascii="Times New Roman" w:hAnsi="Times New Roman" w:cs="Times New Roman"/>
          <w:sz w:val="24"/>
          <w:szCs w:val="24"/>
        </w:rPr>
        <w:t>Сагласно члану 63. став 3. Закона о јавним набавкама („Службени гласник РС“, број 124/12, 14/15 и 68/15), Комисија за јавну набавку даје:</w:t>
      </w:r>
    </w:p>
    <w:p w:rsidR="004D5932" w:rsidRPr="00F168A7" w:rsidRDefault="004D5932" w:rsidP="000E08DA">
      <w:pPr>
        <w:jc w:val="center"/>
        <w:rPr>
          <w:rFonts w:ascii="Times New Roman" w:hAnsi="Times New Roman" w:cs="Times New Roman"/>
          <w:sz w:val="24"/>
          <w:szCs w:val="24"/>
        </w:rPr>
      </w:pPr>
    </w:p>
    <w:p w:rsidR="00C40065" w:rsidRPr="00F168A7" w:rsidRDefault="00221BAD" w:rsidP="00C40065">
      <w:pPr>
        <w:spacing w:after="0"/>
        <w:jc w:val="center"/>
        <w:rPr>
          <w:rFonts w:ascii="Times New Roman" w:hAnsi="Times New Roman" w:cs="Times New Roman"/>
          <w:b/>
          <w:bCs/>
          <w:sz w:val="24"/>
          <w:szCs w:val="24"/>
        </w:rPr>
      </w:pPr>
      <w:r w:rsidRPr="00F168A7">
        <w:rPr>
          <w:rFonts w:ascii="Times New Roman" w:hAnsi="Times New Roman" w:cs="Times New Roman"/>
          <w:b/>
          <w:bCs/>
          <w:sz w:val="24"/>
          <w:szCs w:val="24"/>
        </w:rPr>
        <w:t>ДОДАТ</w:t>
      </w:r>
      <w:r w:rsidR="00ED4F35" w:rsidRPr="00F168A7">
        <w:rPr>
          <w:rFonts w:ascii="Times New Roman" w:hAnsi="Times New Roman" w:cs="Times New Roman"/>
          <w:b/>
          <w:bCs/>
          <w:sz w:val="24"/>
          <w:szCs w:val="24"/>
        </w:rPr>
        <w:t>НЕ ИНФОРМАЦИЈЕ И ПОЈАШЊЕЊА бр. 2</w:t>
      </w:r>
    </w:p>
    <w:p w:rsidR="006004DC" w:rsidRPr="00F168A7" w:rsidRDefault="006004DC" w:rsidP="0070213E">
      <w:pPr>
        <w:jc w:val="both"/>
        <w:rPr>
          <w:rFonts w:ascii="Times New Roman" w:hAnsi="Times New Roman" w:cs="Times New Roman"/>
          <w:b/>
          <w:sz w:val="24"/>
          <w:szCs w:val="24"/>
        </w:rPr>
      </w:pPr>
      <w:r w:rsidRPr="00F168A7">
        <w:rPr>
          <w:rFonts w:ascii="Times New Roman" w:hAnsi="Times New Roman" w:cs="Times New Roman"/>
          <w:sz w:val="24"/>
          <w:szCs w:val="24"/>
        </w:rPr>
        <w:t>У отвореном поступку јавне набавке -</w:t>
      </w:r>
      <w:r w:rsidR="0070213E" w:rsidRPr="00F168A7">
        <w:rPr>
          <w:rFonts w:ascii="Times New Roman" w:hAnsi="Times New Roman" w:cs="Times New Roman"/>
          <w:sz w:val="24"/>
          <w:szCs w:val="24"/>
        </w:rPr>
        <w:t xml:space="preserve"> Грађевински  радови на инвестиционом одржавању објекта, реконструкцији котларнице и постављању соларног постројења у оквиру зграде основног образовања у Кучеву, </w:t>
      </w:r>
      <w:r w:rsidRPr="00F168A7">
        <w:rPr>
          <w:rFonts w:ascii="Times New Roman" w:hAnsi="Times New Roman" w:cs="Times New Roman"/>
          <w:sz w:val="24"/>
          <w:szCs w:val="24"/>
        </w:rPr>
        <w:t>ЈН радова број: 1р/2018.</w:t>
      </w:r>
    </w:p>
    <w:p w:rsidR="006004DC" w:rsidRPr="00F168A7" w:rsidRDefault="000D4593" w:rsidP="006004DC">
      <w:pPr>
        <w:ind w:firstLine="720"/>
        <w:jc w:val="both"/>
        <w:rPr>
          <w:rFonts w:ascii="Times New Roman" w:hAnsi="Times New Roman" w:cs="Times New Roman"/>
          <w:sz w:val="24"/>
          <w:szCs w:val="24"/>
        </w:rPr>
      </w:pPr>
      <w:r w:rsidRPr="00F168A7">
        <w:rPr>
          <w:rFonts w:ascii="Times New Roman" w:hAnsi="Times New Roman" w:cs="Times New Roman"/>
          <w:sz w:val="24"/>
          <w:szCs w:val="24"/>
        </w:rPr>
        <w:t>Заинтересовано</w:t>
      </w:r>
      <w:r w:rsidR="008962A4" w:rsidRPr="00F168A7">
        <w:rPr>
          <w:rFonts w:ascii="Times New Roman" w:hAnsi="Times New Roman" w:cs="Times New Roman"/>
          <w:sz w:val="24"/>
          <w:szCs w:val="24"/>
        </w:rPr>
        <w:t xml:space="preserve"> </w:t>
      </w:r>
      <w:r w:rsidRPr="00F168A7">
        <w:rPr>
          <w:rFonts w:ascii="Times New Roman" w:hAnsi="Times New Roman" w:cs="Times New Roman"/>
          <w:sz w:val="24"/>
          <w:szCs w:val="24"/>
        </w:rPr>
        <w:t>лице</w:t>
      </w:r>
      <w:r w:rsidR="008962A4" w:rsidRPr="00F168A7">
        <w:rPr>
          <w:rFonts w:ascii="Times New Roman" w:hAnsi="Times New Roman" w:cs="Times New Roman"/>
          <w:sz w:val="24"/>
          <w:szCs w:val="24"/>
        </w:rPr>
        <w:t xml:space="preserve"> постави</w:t>
      </w:r>
      <w:r w:rsidRPr="00F168A7">
        <w:rPr>
          <w:rFonts w:ascii="Times New Roman" w:hAnsi="Times New Roman" w:cs="Times New Roman"/>
          <w:sz w:val="24"/>
          <w:szCs w:val="24"/>
        </w:rPr>
        <w:t>л</w:t>
      </w:r>
      <w:r w:rsidR="008962A4" w:rsidRPr="00F168A7">
        <w:rPr>
          <w:rFonts w:ascii="Times New Roman" w:hAnsi="Times New Roman" w:cs="Times New Roman"/>
          <w:sz w:val="24"/>
          <w:szCs w:val="24"/>
        </w:rPr>
        <w:t>о је питања путем</w:t>
      </w:r>
      <w:r w:rsidRPr="00F168A7">
        <w:rPr>
          <w:rFonts w:ascii="Times New Roman" w:hAnsi="Times New Roman" w:cs="Times New Roman"/>
          <w:sz w:val="24"/>
          <w:szCs w:val="24"/>
        </w:rPr>
        <w:t xml:space="preserve"> електронске поште </w:t>
      </w:r>
      <w:r w:rsidR="0004781C" w:rsidRPr="00F168A7">
        <w:rPr>
          <w:rFonts w:ascii="Times New Roman" w:hAnsi="Times New Roman" w:cs="Times New Roman"/>
          <w:sz w:val="24"/>
          <w:szCs w:val="24"/>
        </w:rPr>
        <w:t>–</w:t>
      </w:r>
      <w:r w:rsidRPr="00F168A7">
        <w:rPr>
          <w:rFonts w:ascii="Times New Roman" w:hAnsi="Times New Roman" w:cs="Times New Roman"/>
          <w:sz w:val="24"/>
          <w:szCs w:val="24"/>
        </w:rPr>
        <w:t xml:space="preserve"> </w:t>
      </w:r>
      <w:r w:rsidR="0004781C" w:rsidRPr="00F168A7">
        <w:rPr>
          <w:rFonts w:ascii="Times New Roman" w:hAnsi="Times New Roman" w:cs="Times New Roman"/>
          <w:sz w:val="24"/>
          <w:szCs w:val="24"/>
        </w:rPr>
        <w:t>мејла,</w:t>
      </w:r>
      <w:r w:rsidR="004D5932" w:rsidRPr="00F168A7">
        <w:rPr>
          <w:rFonts w:ascii="Times New Roman" w:hAnsi="Times New Roman" w:cs="Times New Roman"/>
          <w:sz w:val="24"/>
          <w:szCs w:val="24"/>
        </w:rPr>
        <w:t xml:space="preserve"> дана 20</w:t>
      </w:r>
      <w:r w:rsidR="008962A4" w:rsidRPr="00F168A7">
        <w:rPr>
          <w:rFonts w:ascii="Times New Roman" w:hAnsi="Times New Roman" w:cs="Times New Roman"/>
          <w:sz w:val="24"/>
          <w:szCs w:val="24"/>
        </w:rPr>
        <w:t>.0</w:t>
      </w:r>
      <w:r w:rsidR="0070213E" w:rsidRPr="00F168A7">
        <w:rPr>
          <w:rFonts w:ascii="Times New Roman" w:hAnsi="Times New Roman" w:cs="Times New Roman"/>
          <w:sz w:val="24"/>
          <w:szCs w:val="24"/>
        </w:rPr>
        <w:t>4</w:t>
      </w:r>
      <w:r w:rsidR="008962A4" w:rsidRPr="00F168A7">
        <w:rPr>
          <w:rFonts w:ascii="Times New Roman" w:hAnsi="Times New Roman" w:cs="Times New Roman"/>
          <w:sz w:val="24"/>
          <w:szCs w:val="24"/>
        </w:rPr>
        <w:t>.2018.</w:t>
      </w:r>
      <w:r w:rsidR="00E815EA" w:rsidRPr="00F168A7">
        <w:rPr>
          <w:rFonts w:ascii="Times New Roman" w:hAnsi="Times New Roman" w:cs="Times New Roman"/>
          <w:sz w:val="24"/>
          <w:szCs w:val="24"/>
        </w:rPr>
        <w:t xml:space="preserve"> </w:t>
      </w:r>
      <w:r w:rsidR="008962A4" w:rsidRPr="00F168A7">
        <w:rPr>
          <w:rFonts w:ascii="Times New Roman" w:hAnsi="Times New Roman" w:cs="Times New Roman"/>
          <w:sz w:val="24"/>
          <w:szCs w:val="24"/>
        </w:rPr>
        <w:t xml:space="preserve">године за поступак јавне набавке </w:t>
      </w:r>
      <w:r w:rsidR="006004DC" w:rsidRPr="00F168A7">
        <w:rPr>
          <w:rFonts w:ascii="Times New Roman" w:hAnsi="Times New Roman" w:cs="Times New Roman"/>
          <w:sz w:val="24"/>
          <w:szCs w:val="24"/>
        </w:rPr>
        <w:t xml:space="preserve">- </w:t>
      </w:r>
      <w:r w:rsidR="0070213E" w:rsidRPr="00F168A7">
        <w:rPr>
          <w:rFonts w:ascii="Times New Roman" w:hAnsi="Times New Roman" w:cs="Times New Roman"/>
          <w:sz w:val="24"/>
          <w:szCs w:val="24"/>
        </w:rPr>
        <w:t>Грађевински  радови на инвестиционом одржавању објекта, реконструкцији котларнице и постављању соларног постројења у оквиру зграде основног образовања у Кучеву</w:t>
      </w:r>
      <w:r w:rsidR="00BE7840" w:rsidRPr="00F168A7">
        <w:rPr>
          <w:rFonts w:ascii="Times New Roman" w:hAnsi="Times New Roman" w:cs="Times New Roman"/>
          <w:sz w:val="24"/>
          <w:szCs w:val="24"/>
        </w:rPr>
        <w:t>,</w:t>
      </w:r>
      <w:r w:rsidR="006004DC" w:rsidRPr="00F168A7">
        <w:rPr>
          <w:rFonts w:ascii="Times New Roman" w:hAnsi="Times New Roman" w:cs="Times New Roman"/>
          <w:b/>
          <w:sz w:val="24"/>
          <w:szCs w:val="24"/>
        </w:rPr>
        <w:t xml:space="preserve"> </w:t>
      </w:r>
      <w:r w:rsidR="006004DC" w:rsidRPr="00F168A7">
        <w:rPr>
          <w:rFonts w:ascii="Times New Roman" w:hAnsi="Times New Roman" w:cs="Times New Roman"/>
          <w:sz w:val="24"/>
          <w:szCs w:val="24"/>
        </w:rPr>
        <w:t>ЈН радова број: 1р/2018.</w:t>
      </w:r>
      <w:r w:rsidR="008962A4" w:rsidRPr="00F168A7">
        <w:rPr>
          <w:rFonts w:ascii="Times New Roman" w:hAnsi="Times New Roman" w:cs="Times New Roman"/>
          <w:sz w:val="24"/>
          <w:szCs w:val="24"/>
        </w:rPr>
        <w:tab/>
      </w:r>
    </w:p>
    <w:p w:rsidR="00E815EA" w:rsidRPr="00F168A7" w:rsidRDefault="008962A4" w:rsidP="006004DC">
      <w:pPr>
        <w:ind w:firstLine="720"/>
        <w:jc w:val="both"/>
        <w:rPr>
          <w:rFonts w:ascii="Times New Roman" w:hAnsi="Times New Roman" w:cs="Times New Roman"/>
          <w:sz w:val="24"/>
          <w:szCs w:val="24"/>
        </w:rPr>
      </w:pPr>
      <w:r w:rsidRPr="00F168A7">
        <w:rPr>
          <w:rFonts w:ascii="Times New Roman" w:hAnsi="Times New Roman" w:cs="Times New Roman"/>
          <w:sz w:val="24"/>
          <w:szCs w:val="24"/>
        </w:rPr>
        <w:t>На основу члана 63. став 2. Закона о јавним  набавкама („Службени гласник РС“, 124/2012, 14/2015 и 68/2015), 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221BAD" w:rsidRPr="00F168A7" w:rsidRDefault="00221BAD" w:rsidP="00CC3267">
      <w:pPr>
        <w:pStyle w:val="p8"/>
        <w:spacing w:before="0" w:beforeAutospacing="0" w:after="0" w:afterAutospacing="0" w:line="240" w:lineRule="atLeast"/>
        <w:jc w:val="both"/>
        <w:rPr>
          <w:bCs/>
        </w:rPr>
      </w:pPr>
      <w:r w:rsidRPr="00F168A7">
        <w:rPr>
          <w:b/>
          <w:bCs/>
          <w:u w:val="single"/>
        </w:rPr>
        <w:t>ПИТАЊЕ</w:t>
      </w:r>
      <w:r w:rsidR="008962A4" w:rsidRPr="00F168A7">
        <w:rPr>
          <w:b/>
          <w:bCs/>
          <w:u w:val="single"/>
        </w:rPr>
        <w:t xml:space="preserve"> бр</w:t>
      </w:r>
      <w:r w:rsidR="000D4593" w:rsidRPr="00F168A7">
        <w:rPr>
          <w:b/>
          <w:bCs/>
          <w:u w:val="single"/>
        </w:rPr>
        <w:t>.</w:t>
      </w:r>
      <w:r w:rsidR="008962A4" w:rsidRPr="00F168A7">
        <w:rPr>
          <w:b/>
          <w:bCs/>
          <w:u w:val="single"/>
        </w:rPr>
        <w:t xml:space="preserve"> 1</w:t>
      </w:r>
      <w:r w:rsidRPr="00F168A7">
        <w:rPr>
          <w:b/>
          <w:bCs/>
          <w:u w:val="single"/>
        </w:rPr>
        <w:t>:</w:t>
      </w:r>
      <w:r w:rsidR="008962A4" w:rsidRPr="00F168A7">
        <w:rPr>
          <w:b/>
          <w:bCs/>
          <w:u w:val="single"/>
        </w:rPr>
        <w:t xml:space="preserve"> </w:t>
      </w:r>
      <w:r w:rsidR="00CC3267" w:rsidRPr="00F168A7">
        <w:rPr>
          <w:bCs/>
        </w:rPr>
        <w:t xml:space="preserve"> Које боје и тона треба да буде столарија, с обзиром да иста треба да буде у боји коју одреди инвеститор (позиције 1.1 до 1.24 стране 46-49, позиције 2.1 до 2.8 стране 49-51,  позиција 3.1 страна 52, позиције 4.1 до 4.7 страна 53 и позиција 5 на страни 53, пошто су велике разлике у цени за различите боје?</w:t>
      </w:r>
    </w:p>
    <w:p w:rsidR="00CC3267" w:rsidRPr="00F168A7" w:rsidRDefault="00221BAD" w:rsidP="00D134E4">
      <w:pPr>
        <w:spacing w:after="0"/>
        <w:jc w:val="both"/>
        <w:rPr>
          <w:rFonts w:ascii="Times New Roman" w:hAnsi="Times New Roman" w:cs="Times New Roman"/>
          <w:sz w:val="24"/>
          <w:szCs w:val="24"/>
        </w:rPr>
      </w:pPr>
      <w:r w:rsidRPr="00F168A7">
        <w:rPr>
          <w:rFonts w:ascii="Times New Roman" w:hAnsi="Times New Roman" w:cs="Times New Roman"/>
          <w:b/>
          <w:bCs/>
          <w:sz w:val="24"/>
          <w:szCs w:val="24"/>
          <w:u w:val="single"/>
        </w:rPr>
        <w:t>ОДГОВОР</w:t>
      </w:r>
      <w:r w:rsidR="000D4593" w:rsidRPr="00F168A7">
        <w:rPr>
          <w:rFonts w:ascii="Times New Roman" w:hAnsi="Times New Roman" w:cs="Times New Roman"/>
          <w:b/>
          <w:bCs/>
          <w:sz w:val="24"/>
          <w:szCs w:val="24"/>
          <w:u w:val="single"/>
        </w:rPr>
        <w:t xml:space="preserve"> бр. 1</w:t>
      </w:r>
      <w:r w:rsidRPr="00F168A7">
        <w:rPr>
          <w:rFonts w:ascii="Times New Roman" w:hAnsi="Times New Roman" w:cs="Times New Roman"/>
          <w:b/>
          <w:bCs/>
          <w:sz w:val="24"/>
          <w:szCs w:val="24"/>
          <w:u w:val="single"/>
        </w:rPr>
        <w:t>:</w:t>
      </w:r>
      <w:r w:rsidR="00A14B93" w:rsidRPr="00F168A7">
        <w:rPr>
          <w:rFonts w:ascii="Times New Roman" w:hAnsi="Times New Roman" w:cs="Times New Roman"/>
          <w:b/>
          <w:bCs/>
          <w:sz w:val="24"/>
          <w:szCs w:val="24"/>
        </w:rPr>
        <w:t xml:space="preserve"> </w:t>
      </w:r>
      <w:r w:rsidR="00CC3267" w:rsidRPr="00F168A7">
        <w:rPr>
          <w:rFonts w:ascii="Times New Roman" w:hAnsi="Times New Roman" w:cs="Times New Roman"/>
          <w:bCs/>
          <w:sz w:val="24"/>
          <w:szCs w:val="24"/>
        </w:rPr>
        <w:t xml:space="preserve">Одговор је дат у </w:t>
      </w:r>
      <w:r w:rsidR="00D134E4" w:rsidRPr="00F168A7">
        <w:rPr>
          <w:rFonts w:ascii="Times New Roman" w:hAnsi="Times New Roman" w:cs="Times New Roman"/>
          <w:bCs/>
          <w:sz w:val="24"/>
          <w:szCs w:val="24"/>
        </w:rPr>
        <w:t>Д</w:t>
      </w:r>
      <w:r w:rsidR="00CC3267" w:rsidRPr="00F168A7">
        <w:rPr>
          <w:rFonts w:ascii="Times New Roman" w:hAnsi="Times New Roman" w:cs="Times New Roman"/>
          <w:bCs/>
          <w:sz w:val="24"/>
          <w:szCs w:val="24"/>
        </w:rPr>
        <w:t>одатним информацијама и појашњењима бр. 1 од</w:t>
      </w:r>
      <w:r w:rsidR="00D134E4" w:rsidRPr="00F168A7">
        <w:rPr>
          <w:rFonts w:ascii="Times New Roman" w:hAnsi="Times New Roman" w:cs="Times New Roman"/>
          <w:bCs/>
          <w:sz w:val="24"/>
          <w:szCs w:val="24"/>
        </w:rPr>
        <w:t xml:space="preserve"> </w:t>
      </w:r>
      <w:r w:rsidR="00156C3E" w:rsidRPr="00F168A7">
        <w:rPr>
          <w:rFonts w:ascii="Times New Roman" w:hAnsi="Times New Roman" w:cs="Times New Roman"/>
          <w:bCs/>
          <w:sz w:val="24"/>
          <w:szCs w:val="24"/>
        </w:rPr>
        <w:t>20.04.2018. године и објављен је на Порталу јавних набавки Управе за јавне набавке</w:t>
      </w:r>
      <w:r w:rsidR="00717ADE" w:rsidRPr="00F168A7">
        <w:rPr>
          <w:rFonts w:ascii="Times New Roman" w:hAnsi="Times New Roman" w:cs="Times New Roman"/>
          <w:bCs/>
          <w:sz w:val="24"/>
          <w:szCs w:val="24"/>
        </w:rPr>
        <w:t xml:space="preserve"> и интернет страници Наручиоца</w:t>
      </w:r>
      <w:r w:rsidR="00156C3E" w:rsidRPr="00F168A7">
        <w:rPr>
          <w:rFonts w:ascii="Times New Roman" w:hAnsi="Times New Roman" w:cs="Times New Roman"/>
          <w:bCs/>
          <w:sz w:val="24"/>
          <w:szCs w:val="24"/>
        </w:rPr>
        <w:t>.</w:t>
      </w:r>
    </w:p>
    <w:p w:rsidR="00CC3267" w:rsidRPr="00F168A7" w:rsidRDefault="00CC3267" w:rsidP="00CC3267">
      <w:pPr>
        <w:spacing w:after="0"/>
        <w:jc w:val="center"/>
        <w:rPr>
          <w:rFonts w:ascii="Times New Roman" w:hAnsi="Times New Roman" w:cs="Times New Roman"/>
          <w:b/>
          <w:bCs/>
          <w:sz w:val="24"/>
          <w:szCs w:val="24"/>
        </w:rPr>
      </w:pPr>
    </w:p>
    <w:p w:rsidR="00CB0F01" w:rsidRPr="00F168A7" w:rsidRDefault="0092467A" w:rsidP="00717ADE">
      <w:pPr>
        <w:pStyle w:val="p8"/>
        <w:spacing w:before="0" w:beforeAutospacing="0" w:after="0" w:afterAutospacing="0" w:line="255" w:lineRule="atLeast"/>
        <w:jc w:val="both"/>
        <w:rPr>
          <w:bCs/>
        </w:rPr>
      </w:pPr>
      <w:r w:rsidRPr="00F168A7">
        <w:rPr>
          <w:b/>
          <w:bCs/>
          <w:u w:val="single"/>
        </w:rPr>
        <w:t>ПИТАЊЕ БР. 2</w:t>
      </w:r>
      <w:r w:rsidR="00D134E4" w:rsidRPr="00F168A7">
        <w:rPr>
          <w:b/>
          <w:bCs/>
          <w:u w:val="single"/>
        </w:rPr>
        <w:t xml:space="preserve">: </w:t>
      </w:r>
      <w:r w:rsidR="00D134E4" w:rsidRPr="00F168A7">
        <w:rPr>
          <w:bCs/>
        </w:rPr>
        <w:t>Који опасан материјал је уграђен у објекту, тј. који су индексни бројеви из пописа опасног грађевинског отпада (страна7)?</w:t>
      </w:r>
      <w:r w:rsidRPr="00F168A7">
        <w:rPr>
          <w:bCs/>
        </w:rPr>
        <w:t xml:space="preserve"> </w:t>
      </w:r>
    </w:p>
    <w:p w:rsidR="00ED4F35" w:rsidRPr="00F168A7" w:rsidRDefault="00CB0F01" w:rsidP="00717ADE">
      <w:pPr>
        <w:pStyle w:val="p8"/>
        <w:spacing w:before="0" w:beforeAutospacing="0" w:after="0" w:afterAutospacing="0" w:line="255" w:lineRule="atLeast"/>
        <w:jc w:val="both"/>
        <w:rPr>
          <w:bCs/>
        </w:rPr>
      </w:pPr>
      <w:r w:rsidRPr="00F168A7">
        <w:rPr>
          <w:b/>
          <w:bCs/>
          <w:u w:val="single"/>
        </w:rPr>
        <w:t>Одговор бр. 2:</w:t>
      </w:r>
      <w:r w:rsidR="00A14B93" w:rsidRPr="00F168A7">
        <w:rPr>
          <w:bCs/>
        </w:rPr>
        <w:t xml:space="preserve"> </w:t>
      </w:r>
      <w:r w:rsidR="00D134E4" w:rsidRPr="00F168A7">
        <w:rPr>
          <w:bCs/>
        </w:rPr>
        <w:t>Нема опасних материјала који се демонтирају са објекта.</w:t>
      </w:r>
    </w:p>
    <w:p w:rsidR="00CB0F01" w:rsidRPr="00F168A7" w:rsidRDefault="00CB0F01" w:rsidP="00B665A0">
      <w:pPr>
        <w:pStyle w:val="p8"/>
        <w:spacing w:before="240" w:beforeAutospacing="0" w:after="0" w:afterAutospacing="0" w:line="255" w:lineRule="atLeast"/>
        <w:jc w:val="both"/>
        <w:rPr>
          <w:bCs/>
        </w:rPr>
      </w:pPr>
      <w:r w:rsidRPr="00F168A7">
        <w:rPr>
          <w:b/>
          <w:bCs/>
          <w:u w:val="single"/>
        </w:rPr>
        <w:t>ПИТАЊЕ БР. 3:</w:t>
      </w:r>
      <w:r w:rsidR="00D134E4" w:rsidRPr="00F168A7">
        <w:rPr>
          <w:b/>
          <w:bCs/>
          <w:u w:val="single"/>
        </w:rPr>
        <w:t xml:space="preserve"> </w:t>
      </w:r>
      <w:r w:rsidR="00D134E4" w:rsidRPr="00F168A7">
        <w:rPr>
          <w:bCs/>
        </w:rPr>
        <w:t>Да ли уместо испуне портала (позиције 2.1 до 2.8 стране 49-51 и 3.1 страна 52) криптоном може да се понуди испуна аргоном, мало фирми ради испуну криптоном и доста је скупље, а за прозоре и улазна врата је већ предвиђен аргон.</w:t>
      </w:r>
    </w:p>
    <w:p w:rsidR="00717ADE" w:rsidRPr="00F168A7" w:rsidRDefault="009347DC" w:rsidP="00717ADE">
      <w:pPr>
        <w:spacing w:after="0"/>
        <w:jc w:val="both"/>
        <w:rPr>
          <w:rFonts w:ascii="Times New Roman" w:hAnsi="Times New Roman" w:cs="Times New Roman"/>
          <w:sz w:val="24"/>
          <w:szCs w:val="24"/>
        </w:rPr>
      </w:pPr>
      <w:r w:rsidRPr="00F168A7">
        <w:rPr>
          <w:rFonts w:ascii="Times New Roman" w:hAnsi="Times New Roman" w:cs="Times New Roman"/>
          <w:b/>
          <w:bCs/>
          <w:sz w:val="24"/>
          <w:szCs w:val="24"/>
          <w:u w:val="single"/>
        </w:rPr>
        <w:lastRenderedPageBreak/>
        <w:t>ОДГОВОР БР.3:</w:t>
      </w:r>
      <w:r w:rsidR="00D134E4" w:rsidRPr="00F168A7">
        <w:rPr>
          <w:rFonts w:ascii="Times New Roman" w:hAnsi="Times New Roman" w:cs="Times New Roman"/>
          <w:b/>
          <w:bCs/>
          <w:sz w:val="24"/>
          <w:szCs w:val="24"/>
          <w:u w:val="single"/>
        </w:rPr>
        <w:t xml:space="preserve"> </w:t>
      </w:r>
      <w:r w:rsidR="00717ADE" w:rsidRPr="00F168A7">
        <w:rPr>
          <w:rFonts w:ascii="Times New Roman" w:hAnsi="Times New Roman" w:cs="Times New Roman"/>
          <w:bCs/>
          <w:sz w:val="24"/>
          <w:szCs w:val="24"/>
        </w:rPr>
        <w:t xml:space="preserve">Одговор је дат у </w:t>
      </w:r>
      <w:r w:rsidR="00D134E4" w:rsidRPr="00F168A7">
        <w:rPr>
          <w:rFonts w:ascii="Times New Roman" w:hAnsi="Times New Roman" w:cs="Times New Roman"/>
          <w:bCs/>
          <w:sz w:val="24"/>
          <w:szCs w:val="24"/>
        </w:rPr>
        <w:t xml:space="preserve">Додатним информацијама и појашњењима бр. 1 од </w:t>
      </w:r>
      <w:r w:rsidR="00156C3E" w:rsidRPr="00F168A7">
        <w:rPr>
          <w:rFonts w:ascii="Times New Roman" w:hAnsi="Times New Roman" w:cs="Times New Roman"/>
          <w:bCs/>
          <w:sz w:val="24"/>
          <w:szCs w:val="24"/>
        </w:rPr>
        <w:t>20.04.2018. године и објављен је на Порталу јавних набавки Управе за јавне набавке</w:t>
      </w:r>
      <w:r w:rsidR="00717ADE" w:rsidRPr="00F168A7">
        <w:rPr>
          <w:rFonts w:ascii="Times New Roman" w:hAnsi="Times New Roman" w:cs="Times New Roman"/>
          <w:bCs/>
          <w:sz w:val="24"/>
          <w:szCs w:val="24"/>
        </w:rPr>
        <w:t xml:space="preserve"> и интернет страници Наручиоца.</w:t>
      </w:r>
    </w:p>
    <w:p w:rsidR="004D5932" w:rsidRPr="00F168A7" w:rsidRDefault="004D5932" w:rsidP="00D134E4">
      <w:pPr>
        <w:spacing w:after="0"/>
        <w:jc w:val="both"/>
        <w:rPr>
          <w:rFonts w:ascii="Times New Roman" w:hAnsi="Times New Roman" w:cs="Times New Roman"/>
          <w:sz w:val="24"/>
          <w:szCs w:val="24"/>
        </w:rPr>
      </w:pPr>
    </w:p>
    <w:p w:rsidR="004D5932" w:rsidRPr="00F168A7" w:rsidRDefault="009347DC" w:rsidP="004D5932">
      <w:pPr>
        <w:pStyle w:val="p8"/>
        <w:spacing w:before="0" w:beforeAutospacing="0" w:after="0" w:afterAutospacing="0" w:line="255" w:lineRule="atLeast"/>
        <w:jc w:val="both"/>
        <w:rPr>
          <w:bCs/>
        </w:rPr>
      </w:pPr>
      <w:r w:rsidRPr="00F168A7">
        <w:rPr>
          <w:b/>
          <w:bCs/>
          <w:u w:val="single"/>
        </w:rPr>
        <w:t>ПИТАЊЕ БР. 4:</w:t>
      </w:r>
      <w:r w:rsidR="003A2BE1" w:rsidRPr="00F168A7">
        <w:rPr>
          <w:b/>
          <w:bCs/>
          <w:u w:val="single"/>
        </w:rPr>
        <w:t xml:space="preserve"> </w:t>
      </w:r>
      <w:r w:rsidR="003A2BE1" w:rsidRPr="00F168A7">
        <w:rPr>
          <w:bCs/>
        </w:rPr>
        <w:t>Молимо Вас да нам доставите прецизну информацију (тј. предмер радова, шему или цртеж) за позиције 1 и 2 РАЗНИ РАВДОВИ на страни 62 и 63. Овако како је дато не може се дати прецизна цена и обим радова.</w:t>
      </w:r>
    </w:p>
    <w:p w:rsidR="00F168A7" w:rsidRPr="00F168A7" w:rsidRDefault="00F168A7" w:rsidP="004D5932">
      <w:pPr>
        <w:pStyle w:val="p8"/>
        <w:spacing w:before="0" w:beforeAutospacing="0" w:after="0" w:afterAutospacing="0" w:line="255" w:lineRule="atLeast"/>
        <w:jc w:val="both"/>
        <w:rPr>
          <w:bCs/>
        </w:rPr>
      </w:pPr>
    </w:p>
    <w:p w:rsidR="00F168A7" w:rsidRPr="00F168A7" w:rsidRDefault="00B56085" w:rsidP="00F168A7">
      <w:pPr>
        <w:pStyle w:val="p8"/>
        <w:spacing w:before="0" w:beforeAutospacing="0" w:after="0" w:afterAutospacing="0" w:line="255" w:lineRule="atLeast"/>
        <w:jc w:val="both"/>
        <w:rPr>
          <w:bCs/>
        </w:rPr>
      </w:pPr>
      <w:r w:rsidRPr="00F168A7">
        <w:rPr>
          <w:b/>
          <w:bCs/>
          <w:u w:val="single"/>
        </w:rPr>
        <w:t>ОДГОВОР БР.4:</w:t>
      </w:r>
      <w:r w:rsidR="003A2BE1" w:rsidRPr="00F168A7">
        <w:rPr>
          <w:b/>
          <w:bCs/>
          <w:u w:val="single"/>
        </w:rPr>
        <w:t xml:space="preserve"> </w:t>
      </w:r>
      <w:r w:rsidR="003A2BE1" w:rsidRPr="00F168A7">
        <w:rPr>
          <w:bCs/>
        </w:rPr>
        <w:t xml:space="preserve"> </w:t>
      </w:r>
      <w:r w:rsidR="00F168A7" w:rsidRPr="00F168A7">
        <w:rPr>
          <w:shd w:val="clear" w:color="auto" w:fill="FFFFFF"/>
        </w:rPr>
        <w:t>У предмеру РАЗНИ РАДОВИ Позиција 1. је дата паушално, количине радова на основу којих понуђач треба да да цену сагледаће приликом обиласка објекта. Позиција 2. није дата количина те се ова позиција може сматрати као 0, није је потребно попуњавати, пошто су детаљно описане и дате позиције кроз даљи предмер радова ''</w:t>
      </w:r>
      <w:r w:rsidR="00DE663A">
        <w:rPr>
          <w:shd w:val="clear" w:color="auto" w:fill="FFFFFF"/>
        </w:rPr>
        <w:t>VII</w:t>
      </w:r>
      <w:r w:rsidR="00F168A7" w:rsidRPr="00F168A7">
        <w:rPr>
          <w:shd w:val="clear" w:color="auto" w:fill="FFFFFF"/>
        </w:rPr>
        <w:t>) ПРЕДМЕР РАДОВА ЗА ТЕЛЕКОМУНИКАЦИОНЕ И СИГНАЛНЕ ИНСТАЛАЦИЈЕ – СТАБИЛНИ СИСТЕМ ЗА АУТОМАТСКУ ДЕТЕКЦИЈУ И ДОЈАВУ ПОЖАРА (1)'' страна 82. и на даље.</w:t>
      </w:r>
    </w:p>
    <w:p w:rsidR="00F168A7" w:rsidRPr="00F168A7" w:rsidRDefault="00F168A7" w:rsidP="00F168A7">
      <w:pPr>
        <w:pStyle w:val="p8"/>
        <w:spacing w:before="0" w:beforeAutospacing="0" w:after="0" w:afterAutospacing="0" w:line="255" w:lineRule="atLeast"/>
        <w:jc w:val="both"/>
        <w:rPr>
          <w:bCs/>
        </w:rPr>
      </w:pPr>
    </w:p>
    <w:p w:rsidR="00B56085" w:rsidRPr="00F168A7" w:rsidRDefault="00B56085" w:rsidP="004D5932">
      <w:pPr>
        <w:pStyle w:val="p8"/>
        <w:spacing w:before="0" w:beforeAutospacing="0" w:after="0" w:afterAutospacing="0" w:line="255" w:lineRule="atLeast"/>
        <w:jc w:val="both"/>
        <w:rPr>
          <w:bCs/>
        </w:rPr>
      </w:pPr>
      <w:r w:rsidRPr="00F168A7">
        <w:rPr>
          <w:b/>
          <w:bCs/>
          <w:u w:val="single"/>
        </w:rPr>
        <w:t>ПИТАЊЕ БР. 5:</w:t>
      </w:r>
      <w:r w:rsidR="003A2BE1" w:rsidRPr="00F168A7">
        <w:rPr>
          <w:b/>
          <w:bCs/>
          <w:u w:val="single"/>
        </w:rPr>
        <w:t xml:space="preserve"> </w:t>
      </w:r>
      <w:r w:rsidR="003A2BE1" w:rsidRPr="00F168A7">
        <w:rPr>
          <w:bCs/>
        </w:rPr>
        <w:t>За које позиције из предмера радова се попуњава образац о произвођачима материјала и опреме на страни 93, тј. да ли се ово односи само на позиције где је дат произвођач опреме или и на неке друге и које?</w:t>
      </w:r>
    </w:p>
    <w:p w:rsidR="00B56085" w:rsidRPr="00F168A7" w:rsidRDefault="00B56085" w:rsidP="004D5932">
      <w:pPr>
        <w:pStyle w:val="p8"/>
        <w:spacing w:before="0" w:beforeAutospacing="0" w:after="0" w:afterAutospacing="0" w:line="255" w:lineRule="atLeast"/>
        <w:jc w:val="both"/>
        <w:rPr>
          <w:bCs/>
        </w:rPr>
      </w:pPr>
      <w:proofErr w:type="spellStart"/>
      <w:r w:rsidRPr="00F168A7">
        <w:rPr>
          <w:b/>
          <w:bCs/>
          <w:u w:val="single"/>
        </w:rPr>
        <w:t>ОДГОВОР</w:t>
      </w:r>
      <w:proofErr w:type="spellEnd"/>
      <w:r w:rsidRPr="00F168A7">
        <w:rPr>
          <w:b/>
          <w:bCs/>
          <w:u w:val="single"/>
        </w:rPr>
        <w:t xml:space="preserve"> </w:t>
      </w:r>
      <w:proofErr w:type="spellStart"/>
      <w:r w:rsidRPr="00F168A7">
        <w:rPr>
          <w:b/>
          <w:bCs/>
          <w:u w:val="single"/>
        </w:rPr>
        <w:t>БР.5</w:t>
      </w:r>
      <w:proofErr w:type="spellEnd"/>
      <w:r w:rsidRPr="00F168A7">
        <w:rPr>
          <w:b/>
          <w:bCs/>
          <w:u w:val="single"/>
        </w:rPr>
        <w:t>:</w:t>
      </w:r>
      <w:r w:rsidR="00021258">
        <w:rPr>
          <w:b/>
          <w:bCs/>
          <w:u w:val="single"/>
        </w:rPr>
        <w:t xml:space="preserve"> </w:t>
      </w:r>
      <w:proofErr w:type="spellStart"/>
      <w:r w:rsidR="00BC5CC1" w:rsidRPr="00F168A7">
        <w:rPr>
          <w:bCs/>
        </w:rPr>
        <w:t>Објашњење</w:t>
      </w:r>
      <w:proofErr w:type="spellEnd"/>
      <w:r w:rsidR="00BC5CC1" w:rsidRPr="00F168A7">
        <w:rPr>
          <w:bCs/>
        </w:rPr>
        <w:t xml:space="preserve"> </w:t>
      </w:r>
      <w:proofErr w:type="spellStart"/>
      <w:r w:rsidR="00BC5CC1" w:rsidRPr="00F168A7">
        <w:rPr>
          <w:bCs/>
        </w:rPr>
        <w:t>како</w:t>
      </w:r>
      <w:proofErr w:type="spellEnd"/>
      <w:r w:rsidR="00BC5CC1" w:rsidRPr="00F168A7">
        <w:rPr>
          <w:bCs/>
        </w:rPr>
        <w:t xml:space="preserve"> </w:t>
      </w:r>
      <w:proofErr w:type="spellStart"/>
      <w:r w:rsidR="00BC5CC1" w:rsidRPr="00F168A7">
        <w:rPr>
          <w:bCs/>
        </w:rPr>
        <w:t>се</w:t>
      </w:r>
      <w:proofErr w:type="spellEnd"/>
      <w:r w:rsidR="00BC5CC1" w:rsidRPr="00F168A7">
        <w:rPr>
          <w:bCs/>
        </w:rPr>
        <w:t xml:space="preserve"> </w:t>
      </w:r>
      <w:proofErr w:type="spellStart"/>
      <w:r w:rsidR="00BC5CC1" w:rsidRPr="00F168A7">
        <w:rPr>
          <w:bCs/>
        </w:rPr>
        <w:t>попуњава</w:t>
      </w:r>
      <w:proofErr w:type="spellEnd"/>
      <w:r w:rsidR="00BC5CC1" w:rsidRPr="00F168A7">
        <w:rPr>
          <w:bCs/>
        </w:rPr>
        <w:t xml:space="preserve"> </w:t>
      </w:r>
      <w:proofErr w:type="spellStart"/>
      <w:r w:rsidR="00BC5CC1" w:rsidRPr="00F168A7">
        <w:rPr>
          <w:bCs/>
        </w:rPr>
        <w:t>образац</w:t>
      </w:r>
      <w:proofErr w:type="spellEnd"/>
      <w:r w:rsidR="00BC5CC1" w:rsidRPr="00F168A7">
        <w:rPr>
          <w:bCs/>
        </w:rPr>
        <w:t xml:space="preserve"> </w:t>
      </w:r>
      <w:proofErr w:type="spellStart"/>
      <w:r w:rsidR="00BC5CC1" w:rsidRPr="00F168A7">
        <w:rPr>
          <w:bCs/>
        </w:rPr>
        <w:t>за</w:t>
      </w:r>
      <w:proofErr w:type="spellEnd"/>
      <w:r w:rsidR="00BC5CC1" w:rsidRPr="00F168A7">
        <w:rPr>
          <w:bCs/>
        </w:rPr>
        <w:t xml:space="preserve"> материјале дато је у конкурсној документацији, као и угледни пример.</w:t>
      </w:r>
    </w:p>
    <w:p w:rsidR="00E51967" w:rsidRPr="00F168A7" w:rsidRDefault="00E51967" w:rsidP="009137AB">
      <w:pPr>
        <w:pStyle w:val="p10"/>
        <w:spacing w:before="0" w:beforeAutospacing="0" w:after="0" w:afterAutospacing="0" w:line="240" w:lineRule="atLeast"/>
        <w:ind w:firstLine="720"/>
        <w:jc w:val="both"/>
      </w:pPr>
    </w:p>
    <w:p w:rsidR="00BC5CC1" w:rsidRPr="00F168A7" w:rsidRDefault="00BC5CC1" w:rsidP="004D5932">
      <w:pPr>
        <w:pStyle w:val="p8"/>
        <w:spacing w:before="0" w:beforeAutospacing="0" w:after="0" w:afterAutospacing="0" w:line="255" w:lineRule="atLeast"/>
        <w:jc w:val="both"/>
        <w:rPr>
          <w:bCs/>
        </w:rPr>
      </w:pPr>
      <w:r w:rsidRPr="00F168A7">
        <w:rPr>
          <w:b/>
          <w:bCs/>
          <w:u w:val="single"/>
        </w:rPr>
        <w:t xml:space="preserve">ПИТАЊЕ БР. 6: </w:t>
      </w:r>
      <w:r w:rsidRPr="00F168A7">
        <w:rPr>
          <w:bCs/>
        </w:rPr>
        <w:t>Како да попунимо образац, с обзиром да је исти делимично попуњен.</w:t>
      </w:r>
    </w:p>
    <w:p w:rsidR="00BC5CC1" w:rsidRPr="00F168A7" w:rsidRDefault="00BC5CC1" w:rsidP="004D5932">
      <w:pPr>
        <w:pStyle w:val="p8"/>
        <w:spacing w:before="0" w:beforeAutospacing="0" w:after="0" w:afterAutospacing="0" w:line="255" w:lineRule="atLeast"/>
        <w:jc w:val="both"/>
        <w:rPr>
          <w:bCs/>
        </w:rPr>
      </w:pPr>
      <w:r w:rsidRPr="00F168A7">
        <w:rPr>
          <w:b/>
          <w:bCs/>
          <w:u w:val="single"/>
        </w:rPr>
        <w:t xml:space="preserve">ОДГОВОР БР.6: </w:t>
      </w:r>
      <w:r w:rsidRPr="00F168A7">
        <w:rPr>
          <w:bCs/>
        </w:rPr>
        <w:t>Објашњење како се попуњава образац за материјале дато је у конкурсној документацији, као и угледни пример.</w:t>
      </w:r>
    </w:p>
    <w:p w:rsidR="00ED4F35" w:rsidRPr="00F168A7" w:rsidRDefault="00ED4F35" w:rsidP="009137AB">
      <w:pPr>
        <w:pStyle w:val="p10"/>
        <w:spacing w:before="0" w:beforeAutospacing="0" w:after="0" w:afterAutospacing="0" w:line="240" w:lineRule="atLeast"/>
        <w:ind w:firstLine="720"/>
        <w:jc w:val="both"/>
      </w:pPr>
    </w:p>
    <w:p w:rsidR="009137AB" w:rsidRPr="00F168A7" w:rsidRDefault="009137AB" w:rsidP="009137AB">
      <w:pPr>
        <w:pStyle w:val="p10"/>
        <w:spacing w:before="0" w:beforeAutospacing="0" w:after="0" w:afterAutospacing="0" w:line="240" w:lineRule="atLeast"/>
        <w:ind w:firstLine="720"/>
        <w:jc w:val="both"/>
      </w:pPr>
    </w:p>
    <w:p w:rsidR="00E9748B" w:rsidRPr="00F168A7" w:rsidRDefault="00E9748B" w:rsidP="00E9748B">
      <w:pPr>
        <w:pStyle w:val="p10"/>
        <w:spacing w:before="0" w:beforeAutospacing="0" w:after="0" w:afterAutospacing="0" w:line="255" w:lineRule="atLeast"/>
        <w:ind w:firstLine="720"/>
        <w:jc w:val="both"/>
      </w:pPr>
      <w:r w:rsidRPr="00F168A7">
        <w:t>У вези са наведеним, а у складу са чланом 63. став 5. Закона, Наручилац не продужава рок за подношење понуда.</w:t>
      </w:r>
    </w:p>
    <w:p w:rsidR="00560187" w:rsidRPr="00F168A7" w:rsidRDefault="00560187" w:rsidP="00560187">
      <w:pPr>
        <w:pStyle w:val="p14"/>
        <w:spacing w:before="270" w:beforeAutospacing="0" w:after="0" w:afterAutospacing="0" w:line="270" w:lineRule="atLeast"/>
        <w:jc w:val="right"/>
        <w:rPr>
          <w:b/>
          <w:bCs/>
          <w:i/>
          <w:iCs/>
        </w:rPr>
      </w:pPr>
    </w:p>
    <w:p w:rsidR="00560187" w:rsidRPr="00F168A7" w:rsidRDefault="00560187" w:rsidP="00560187">
      <w:pPr>
        <w:pStyle w:val="p14"/>
        <w:spacing w:before="270" w:beforeAutospacing="0" w:after="0" w:afterAutospacing="0" w:line="270" w:lineRule="atLeast"/>
        <w:jc w:val="right"/>
        <w:rPr>
          <w:b/>
          <w:bCs/>
          <w:i/>
          <w:iCs/>
        </w:rPr>
      </w:pPr>
    </w:p>
    <w:p w:rsidR="00221BAD" w:rsidRPr="00F168A7" w:rsidRDefault="00221BAD" w:rsidP="00560187">
      <w:pPr>
        <w:pStyle w:val="p14"/>
        <w:spacing w:before="270" w:beforeAutospacing="0" w:after="0" w:afterAutospacing="0" w:line="270" w:lineRule="atLeast"/>
        <w:jc w:val="right"/>
        <w:rPr>
          <w:b/>
          <w:bCs/>
          <w:i/>
          <w:iCs/>
        </w:rPr>
      </w:pPr>
      <w:r w:rsidRPr="00F168A7">
        <w:rPr>
          <w:b/>
          <w:bCs/>
          <w:i/>
          <w:iCs/>
        </w:rPr>
        <w:t>Комисијa за јавну набавку</w:t>
      </w:r>
    </w:p>
    <w:p w:rsidR="00221BAD" w:rsidRPr="00F168A7" w:rsidRDefault="00221BAD">
      <w:pPr>
        <w:rPr>
          <w:rFonts w:ascii="Times New Roman" w:hAnsi="Times New Roman" w:cs="Times New Roman"/>
          <w:sz w:val="24"/>
          <w:szCs w:val="24"/>
        </w:rPr>
      </w:pPr>
    </w:p>
    <w:sectPr w:rsidR="00221BAD" w:rsidRPr="00F168A7" w:rsidSect="00C40065">
      <w:pgSz w:w="12240" w:h="15840"/>
      <w:pgMar w:top="1152" w:right="1152" w:bottom="1152"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56C3"/>
    <w:rsid w:val="00021258"/>
    <w:rsid w:val="0004781C"/>
    <w:rsid w:val="000A4EB8"/>
    <w:rsid w:val="000D4593"/>
    <w:rsid w:val="000E08DA"/>
    <w:rsid w:val="000E3DBF"/>
    <w:rsid w:val="000E7347"/>
    <w:rsid w:val="00156C3E"/>
    <w:rsid w:val="00167BA7"/>
    <w:rsid w:val="001A7C09"/>
    <w:rsid w:val="00217ACE"/>
    <w:rsid w:val="00221BAD"/>
    <w:rsid w:val="00267657"/>
    <w:rsid w:val="00277D84"/>
    <w:rsid w:val="002850E5"/>
    <w:rsid w:val="0028521B"/>
    <w:rsid w:val="00310D46"/>
    <w:rsid w:val="00323906"/>
    <w:rsid w:val="003A2BE1"/>
    <w:rsid w:val="003C159A"/>
    <w:rsid w:val="004156C3"/>
    <w:rsid w:val="00462B17"/>
    <w:rsid w:val="00472884"/>
    <w:rsid w:val="004D5932"/>
    <w:rsid w:val="004E10AC"/>
    <w:rsid w:val="00560187"/>
    <w:rsid w:val="005C51C0"/>
    <w:rsid w:val="006004DC"/>
    <w:rsid w:val="00637983"/>
    <w:rsid w:val="00697605"/>
    <w:rsid w:val="006B3D98"/>
    <w:rsid w:val="006C0E02"/>
    <w:rsid w:val="0070213E"/>
    <w:rsid w:val="00717ADE"/>
    <w:rsid w:val="00731872"/>
    <w:rsid w:val="00763503"/>
    <w:rsid w:val="00776D26"/>
    <w:rsid w:val="00780159"/>
    <w:rsid w:val="00784811"/>
    <w:rsid w:val="00876A7E"/>
    <w:rsid w:val="008962A4"/>
    <w:rsid w:val="009137AB"/>
    <w:rsid w:val="0092467A"/>
    <w:rsid w:val="009347DC"/>
    <w:rsid w:val="00941B30"/>
    <w:rsid w:val="00945898"/>
    <w:rsid w:val="00985063"/>
    <w:rsid w:val="009C0667"/>
    <w:rsid w:val="009F6E4B"/>
    <w:rsid w:val="00A02A90"/>
    <w:rsid w:val="00A14B93"/>
    <w:rsid w:val="00A33AEB"/>
    <w:rsid w:val="00AD6310"/>
    <w:rsid w:val="00AF768C"/>
    <w:rsid w:val="00B00945"/>
    <w:rsid w:val="00B225A0"/>
    <w:rsid w:val="00B56085"/>
    <w:rsid w:val="00B619A3"/>
    <w:rsid w:val="00B665A0"/>
    <w:rsid w:val="00B7691F"/>
    <w:rsid w:val="00BB3701"/>
    <w:rsid w:val="00BC5CC1"/>
    <w:rsid w:val="00BD64B1"/>
    <w:rsid w:val="00BE7840"/>
    <w:rsid w:val="00BF747D"/>
    <w:rsid w:val="00C40065"/>
    <w:rsid w:val="00C536D9"/>
    <w:rsid w:val="00C54500"/>
    <w:rsid w:val="00CB0F01"/>
    <w:rsid w:val="00CC3267"/>
    <w:rsid w:val="00D134E4"/>
    <w:rsid w:val="00D54AF0"/>
    <w:rsid w:val="00D91800"/>
    <w:rsid w:val="00DC29A6"/>
    <w:rsid w:val="00DE663A"/>
    <w:rsid w:val="00E26662"/>
    <w:rsid w:val="00E31910"/>
    <w:rsid w:val="00E51967"/>
    <w:rsid w:val="00E815EA"/>
    <w:rsid w:val="00E854B8"/>
    <w:rsid w:val="00E952FC"/>
    <w:rsid w:val="00E9748B"/>
    <w:rsid w:val="00ED4F35"/>
    <w:rsid w:val="00F168A7"/>
    <w:rsid w:val="00F57012"/>
    <w:rsid w:val="00F60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30"/>
  </w:style>
  <w:style w:type="paragraph" w:styleId="Heading2">
    <w:name w:val="heading 2"/>
    <w:basedOn w:val="Normal"/>
    <w:next w:val="Normal"/>
    <w:link w:val="Heading2Char"/>
    <w:uiPriority w:val="9"/>
    <w:qFormat/>
    <w:rsid w:val="00E51967"/>
    <w:pPr>
      <w:keepNext/>
      <w:pageBreakBefore/>
      <w:shd w:val="clear" w:color="auto" w:fill="C6D9F1"/>
      <w:spacing w:before="120" w:after="240" w:line="240" w:lineRule="auto"/>
      <w:jc w:val="center"/>
      <w:outlineLvl w:val="1"/>
    </w:pPr>
    <w:rPr>
      <w:rFonts w:ascii="Times New Roman" w:eastAsia="Times New Roman" w:hAnsi="Times New Roman" w:cs="Times New Roman"/>
      <w:b/>
      <w:bCs/>
      <w:i/>
      <w:i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56C3"/>
    <w:pPr>
      <w:autoSpaceDE w:val="0"/>
      <w:autoSpaceDN w:val="0"/>
      <w:adjustRightInd w:val="0"/>
      <w:spacing w:after="0" w:line="240" w:lineRule="auto"/>
    </w:pPr>
    <w:rPr>
      <w:rFonts w:ascii="Calibri" w:hAnsi="Calibri" w:cs="Calibri"/>
      <w:color w:val="000000"/>
      <w:sz w:val="24"/>
      <w:szCs w:val="24"/>
    </w:rPr>
  </w:style>
  <w:style w:type="paragraph" w:customStyle="1" w:styleId="p2">
    <w:name w:val="p2"/>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221BAD"/>
  </w:style>
  <w:style w:type="character" w:customStyle="1" w:styleId="ft8">
    <w:name w:val="ft8"/>
    <w:basedOn w:val="DefaultParagraphFont"/>
    <w:rsid w:val="00221BAD"/>
  </w:style>
  <w:style w:type="paragraph" w:customStyle="1" w:styleId="p14">
    <w:name w:val="p14"/>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51967"/>
    <w:rPr>
      <w:rFonts w:ascii="Times New Roman" w:eastAsia="Times New Roman" w:hAnsi="Times New Roman" w:cs="Times New Roman"/>
      <w:b/>
      <w:bCs/>
      <w:i/>
      <w:iCs/>
      <w:sz w:val="24"/>
      <w:szCs w:val="24"/>
      <w:shd w:val="clear" w:color="auto" w:fill="C6D9F1"/>
      <w:lang w:val="sr-Cyrl-CS"/>
    </w:rPr>
  </w:style>
</w:styles>
</file>

<file path=word/webSettings.xml><?xml version="1.0" encoding="utf-8"?>
<w:webSettings xmlns:r="http://schemas.openxmlformats.org/officeDocument/2006/relationships" xmlns:w="http://schemas.openxmlformats.org/wordprocessingml/2006/main">
  <w:divs>
    <w:div w:id="492142019">
      <w:bodyDiv w:val="1"/>
      <w:marLeft w:val="0"/>
      <w:marRight w:val="0"/>
      <w:marTop w:val="0"/>
      <w:marBottom w:val="0"/>
      <w:divBdr>
        <w:top w:val="none" w:sz="0" w:space="0" w:color="auto"/>
        <w:left w:val="none" w:sz="0" w:space="0" w:color="auto"/>
        <w:bottom w:val="none" w:sz="0" w:space="0" w:color="auto"/>
        <w:right w:val="none" w:sz="0" w:space="0" w:color="auto"/>
      </w:divBdr>
      <w:divsChild>
        <w:div w:id="1173033695">
          <w:marLeft w:val="0"/>
          <w:marRight w:val="0"/>
          <w:marTop w:val="0"/>
          <w:marBottom w:val="0"/>
          <w:divBdr>
            <w:top w:val="none" w:sz="0" w:space="0" w:color="auto"/>
            <w:left w:val="none" w:sz="0" w:space="0" w:color="auto"/>
            <w:bottom w:val="none" w:sz="0" w:space="0" w:color="auto"/>
            <w:right w:val="none" w:sz="0" w:space="0" w:color="auto"/>
          </w:divBdr>
        </w:div>
        <w:div w:id="1875728230">
          <w:marLeft w:val="0"/>
          <w:marRight w:val="0"/>
          <w:marTop w:val="0"/>
          <w:marBottom w:val="0"/>
          <w:divBdr>
            <w:top w:val="none" w:sz="0" w:space="0" w:color="auto"/>
            <w:left w:val="none" w:sz="0" w:space="0" w:color="auto"/>
            <w:bottom w:val="none" w:sz="0" w:space="0" w:color="auto"/>
            <w:right w:val="none" w:sz="0" w:space="0" w:color="auto"/>
          </w:divBdr>
        </w:div>
        <w:div w:id="1755858729">
          <w:marLeft w:val="0"/>
          <w:marRight w:val="0"/>
          <w:marTop w:val="0"/>
          <w:marBottom w:val="0"/>
          <w:divBdr>
            <w:top w:val="none" w:sz="0" w:space="0" w:color="auto"/>
            <w:left w:val="none" w:sz="0" w:space="0" w:color="auto"/>
            <w:bottom w:val="none" w:sz="0" w:space="0" w:color="auto"/>
            <w:right w:val="none" w:sz="0" w:space="0" w:color="auto"/>
          </w:divBdr>
          <w:divsChild>
            <w:div w:id="248318781">
              <w:marLeft w:val="0"/>
              <w:marRight w:val="0"/>
              <w:marTop w:val="0"/>
              <w:marBottom w:val="0"/>
              <w:divBdr>
                <w:top w:val="none" w:sz="0" w:space="0" w:color="auto"/>
                <w:left w:val="none" w:sz="0" w:space="0" w:color="auto"/>
                <w:bottom w:val="none" w:sz="0" w:space="0" w:color="auto"/>
                <w:right w:val="none" w:sz="0" w:space="0" w:color="auto"/>
              </w:divBdr>
            </w:div>
            <w:div w:id="752119166">
              <w:marLeft w:val="0"/>
              <w:marRight w:val="0"/>
              <w:marTop w:val="0"/>
              <w:marBottom w:val="0"/>
              <w:divBdr>
                <w:top w:val="none" w:sz="0" w:space="0" w:color="auto"/>
                <w:left w:val="none" w:sz="0" w:space="0" w:color="auto"/>
                <w:bottom w:val="none" w:sz="0" w:space="0" w:color="auto"/>
                <w:right w:val="none" w:sz="0" w:space="0" w:color="auto"/>
              </w:divBdr>
            </w:div>
            <w:div w:id="853954649">
              <w:marLeft w:val="0"/>
              <w:marRight w:val="0"/>
              <w:marTop w:val="0"/>
              <w:marBottom w:val="0"/>
              <w:divBdr>
                <w:top w:val="none" w:sz="0" w:space="0" w:color="auto"/>
                <w:left w:val="none" w:sz="0" w:space="0" w:color="auto"/>
                <w:bottom w:val="none" w:sz="0" w:space="0" w:color="auto"/>
                <w:right w:val="none" w:sz="0" w:space="0" w:color="auto"/>
              </w:divBdr>
            </w:div>
            <w:div w:id="114449338">
              <w:marLeft w:val="0"/>
              <w:marRight w:val="0"/>
              <w:marTop w:val="0"/>
              <w:marBottom w:val="0"/>
              <w:divBdr>
                <w:top w:val="none" w:sz="0" w:space="0" w:color="auto"/>
                <w:left w:val="none" w:sz="0" w:space="0" w:color="auto"/>
                <w:bottom w:val="none" w:sz="0" w:space="0" w:color="auto"/>
                <w:right w:val="none" w:sz="0" w:space="0" w:color="auto"/>
              </w:divBdr>
            </w:div>
            <w:div w:id="139006772">
              <w:marLeft w:val="0"/>
              <w:marRight w:val="0"/>
              <w:marTop w:val="0"/>
              <w:marBottom w:val="0"/>
              <w:divBdr>
                <w:top w:val="none" w:sz="0" w:space="0" w:color="auto"/>
                <w:left w:val="none" w:sz="0" w:space="0" w:color="auto"/>
                <w:bottom w:val="none" w:sz="0" w:space="0" w:color="auto"/>
                <w:right w:val="none" w:sz="0" w:space="0" w:color="auto"/>
              </w:divBdr>
            </w:div>
            <w:div w:id="8758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7056">
      <w:bodyDiv w:val="1"/>
      <w:marLeft w:val="0"/>
      <w:marRight w:val="0"/>
      <w:marTop w:val="0"/>
      <w:marBottom w:val="0"/>
      <w:divBdr>
        <w:top w:val="none" w:sz="0" w:space="0" w:color="auto"/>
        <w:left w:val="none" w:sz="0" w:space="0" w:color="auto"/>
        <w:bottom w:val="none" w:sz="0" w:space="0" w:color="auto"/>
        <w:right w:val="none" w:sz="0" w:space="0" w:color="auto"/>
      </w:divBdr>
      <w:divsChild>
        <w:div w:id="297994541">
          <w:marLeft w:val="0"/>
          <w:marRight w:val="0"/>
          <w:marTop w:val="0"/>
          <w:marBottom w:val="0"/>
          <w:divBdr>
            <w:top w:val="none" w:sz="0" w:space="0" w:color="auto"/>
            <w:left w:val="none" w:sz="0" w:space="0" w:color="auto"/>
            <w:bottom w:val="none" w:sz="0" w:space="0" w:color="auto"/>
            <w:right w:val="none" w:sz="0" w:space="0" w:color="auto"/>
          </w:divBdr>
        </w:div>
        <w:div w:id="81073255">
          <w:marLeft w:val="0"/>
          <w:marRight w:val="0"/>
          <w:marTop w:val="0"/>
          <w:marBottom w:val="0"/>
          <w:divBdr>
            <w:top w:val="none" w:sz="0" w:space="0" w:color="auto"/>
            <w:left w:val="none" w:sz="0" w:space="0" w:color="auto"/>
            <w:bottom w:val="none" w:sz="0" w:space="0" w:color="auto"/>
            <w:right w:val="none" w:sz="0" w:space="0" w:color="auto"/>
          </w:divBdr>
        </w:div>
        <w:div w:id="947617599">
          <w:marLeft w:val="0"/>
          <w:marRight w:val="0"/>
          <w:marTop w:val="0"/>
          <w:marBottom w:val="0"/>
          <w:divBdr>
            <w:top w:val="none" w:sz="0" w:space="0" w:color="auto"/>
            <w:left w:val="none" w:sz="0" w:space="0" w:color="auto"/>
            <w:bottom w:val="none" w:sz="0" w:space="0" w:color="auto"/>
            <w:right w:val="none" w:sz="0" w:space="0" w:color="auto"/>
          </w:divBdr>
          <w:divsChild>
            <w:div w:id="9681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02C6A-6423-4D30-84FF-D13CB349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dc:creator>
  <cp:keywords/>
  <dc:description/>
  <cp:lastModifiedBy>majda</cp:lastModifiedBy>
  <cp:revision>53</cp:revision>
  <cp:lastPrinted>2018-04-23T08:01:00Z</cp:lastPrinted>
  <dcterms:created xsi:type="dcterms:W3CDTF">2018-02-28T11:23:00Z</dcterms:created>
  <dcterms:modified xsi:type="dcterms:W3CDTF">2018-04-23T10:30:00Z</dcterms:modified>
</cp:coreProperties>
</file>