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873" w:rsidRPr="006011DF" w:rsidRDefault="00CA1A0E" w:rsidP="00B53F13">
      <w:pPr>
        <w:pStyle w:val="Subtitle"/>
        <w:spacing w:before="120" w:after="120"/>
        <w:rPr>
          <w:sz w:val="24"/>
        </w:rPr>
      </w:pPr>
      <w:r w:rsidRPr="006011DF">
        <w:rPr>
          <w:sz w:val="24"/>
        </w:rPr>
        <w:t>DEOTENDERSKOGDOSIJEA</w:t>
      </w:r>
      <w:r w:rsidR="001D466E" w:rsidRPr="006011DF">
        <w:rPr>
          <w:sz w:val="24"/>
        </w:rPr>
        <w:t>:</w:t>
      </w:r>
    </w:p>
    <w:p w:rsidR="0016755B" w:rsidRPr="006011DF" w:rsidRDefault="00F56B0E" w:rsidP="00B53F13">
      <w:pPr>
        <w:pStyle w:val="Subtitle"/>
        <w:spacing w:before="120" w:after="120"/>
        <w:rPr>
          <w:sz w:val="24"/>
        </w:rPr>
      </w:pPr>
      <w:r w:rsidRPr="006011DF">
        <w:rPr>
          <w:sz w:val="24"/>
        </w:rPr>
        <w:t xml:space="preserve">UPUTSTVO ZA PONUĐAČE ZA DODELU </w:t>
      </w:r>
      <w:r w:rsidR="00A56614" w:rsidRPr="006011DF">
        <w:rPr>
          <w:sz w:val="24"/>
        </w:rPr>
        <w:t>GRAĐEVINSKOG MATERIJALA,</w:t>
      </w:r>
      <w:r w:rsidR="00CF477F">
        <w:rPr>
          <w:sz w:val="24"/>
        </w:rPr>
        <w:t xml:space="preserve"> </w:t>
      </w:r>
      <w:r w:rsidR="00A56614" w:rsidRPr="006011DF">
        <w:rPr>
          <w:sz w:val="24"/>
        </w:rPr>
        <w:t xml:space="preserve">NAMEŠTAJA I ELEKTRONSKIH UREĐAJA ZA </w:t>
      </w:r>
      <w:r w:rsidR="0018573E" w:rsidRPr="006011DF">
        <w:rPr>
          <w:sz w:val="24"/>
        </w:rPr>
        <w:t>7 SEOSKIH</w:t>
      </w:r>
      <w:r w:rsidR="00A56614" w:rsidRPr="006011DF">
        <w:rPr>
          <w:sz w:val="24"/>
        </w:rPr>
        <w:t xml:space="preserve"> DOMAĆINST</w:t>
      </w:r>
      <w:r w:rsidR="0018573E" w:rsidRPr="006011DF">
        <w:rPr>
          <w:sz w:val="24"/>
        </w:rPr>
        <w:t>A</w:t>
      </w:r>
      <w:r w:rsidR="00A56614" w:rsidRPr="006011DF">
        <w:rPr>
          <w:sz w:val="24"/>
        </w:rPr>
        <w:t>VA</w:t>
      </w:r>
    </w:p>
    <w:p w:rsidR="00961DEC" w:rsidRPr="00EA3662" w:rsidRDefault="00CA1A0E" w:rsidP="00B53F13">
      <w:pPr>
        <w:pStyle w:val="Subtitle"/>
        <w:spacing w:before="120" w:after="120"/>
        <w:rPr>
          <w:color w:val="000000" w:themeColor="text1"/>
          <w:sz w:val="24"/>
        </w:rPr>
      </w:pPr>
      <w:r w:rsidRPr="006011DF">
        <w:rPr>
          <w:color w:val="000000" w:themeColor="text1"/>
          <w:sz w:val="24"/>
        </w:rPr>
        <w:t>BROJPUBLIKACIJE</w:t>
      </w:r>
      <w:r w:rsidR="001A0CC8" w:rsidRPr="006011DF">
        <w:rPr>
          <w:color w:val="000000" w:themeColor="text1"/>
          <w:sz w:val="24"/>
        </w:rPr>
        <w:t xml:space="preserve">: </w:t>
      </w:r>
      <w:r w:rsidR="009A3A83" w:rsidRPr="00DB2790">
        <w:rPr>
          <w:color w:val="000000" w:themeColor="text1"/>
          <w:sz w:val="24"/>
        </w:rPr>
        <w:t>RHP-W4-II-03-</w:t>
      </w:r>
      <w:r w:rsidR="007A19EE" w:rsidRPr="007A19EE">
        <w:rPr>
          <w:color w:val="000000" w:themeColor="text1"/>
          <w:sz w:val="24"/>
        </w:rPr>
        <w:t>404-32/2017</w:t>
      </w:r>
    </w:p>
    <w:p w:rsidR="00F87AE0" w:rsidRPr="006011DF" w:rsidRDefault="00F87AE0" w:rsidP="00B53F13">
      <w:pPr>
        <w:pStyle w:val="Subtitle"/>
        <w:spacing w:before="120" w:after="120"/>
        <w:rPr>
          <w:b w:val="0"/>
          <w:i/>
          <w:sz w:val="24"/>
        </w:rPr>
      </w:pPr>
    </w:p>
    <w:p w:rsidR="003436FE" w:rsidRPr="006011DF" w:rsidRDefault="007904D9" w:rsidP="00B53F13">
      <w:pPr>
        <w:pStyle w:val="Subtitle"/>
        <w:spacing w:before="120" w:after="120"/>
        <w:jc w:val="both"/>
        <w:rPr>
          <w:b w:val="0"/>
          <w:sz w:val="24"/>
        </w:rPr>
      </w:pPr>
      <w:r w:rsidRPr="006011DF">
        <w:rPr>
          <w:b w:val="0"/>
          <w:sz w:val="24"/>
        </w:rPr>
        <w:t>Prilikom</w:t>
      </w:r>
      <w:r w:rsidR="00F139C9">
        <w:rPr>
          <w:b w:val="0"/>
          <w:sz w:val="24"/>
        </w:rPr>
        <w:t xml:space="preserve"> </w:t>
      </w:r>
      <w:r w:rsidRPr="006011DF">
        <w:rPr>
          <w:b w:val="0"/>
          <w:sz w:val="24"/>
        </w:rPr>
        <w:t>podnošenjа</w:t>
      </w:r>
      <w:r w:rsidR="00F139C9">
        <w:rPr>
          <w:b w:val="0"/>
          <w:sz w:val="24"/>
        </w:rPr>
        <w:t xml:space="preserve"> </w:t>
      </w:r>
      <w:r w:rsidRPr="006011DF">
        <w:rPr>
          <w:b w:val="0"/>
          <w:sz w:val="24"/>
        </w:rPr>
        <w:t>ponude, ponuđаč u potpunosti i bezogrаničenjаprihvаtаposebne i opšte</w:t>
      </w:r>
      <w:r w:rsidR="00F139C9">
        <w:rPr>
          <w:b w:val="0"/>
          <w:sz w:val="24"/>
        </w:rPr>
        <w:t xml:space="preserve"> </w:t>
      </w:r>
      <w:r w:rsidRPr="006011DF">
        <w:rPr>
          <w:b w:val="0"/>
          <w:sz w:val="24"/>
        </w:rPr>
        <w:t>uslove</w:t>
      </w:r>
      <w:r w:rsidR="00F139C9">
        <w:rPr>
          <w:b w:val="0"/>
          <w:sz w:val="24"/>
        </w:rPr>
        <w:t xml:space="preserve"> </w:t>
      </w:r>
      <w:r w:rsidRPr="006011DF">
        <w:rPr>
          <w:b w:val="0"/>
          <w:sz w:val="24"/>
        </w:rPr>
        <w:t>ugovorа</w:t>
      </w:r>
      <w:r w:rsidR="00F139C9">
        <w:rPr>
          <w:b w:val="0"/>
          <w:sz w:val="24"/>
        </w:rPr>
        <w:t xml:space="preserve"> </w:t>
      </w:r>
      <w:r w:rsidRPr="006011DF">
        <w:rPr>
          <w:b w:val="0"/>
          <w:sz w:val="24"/>
        </w:rPr>
        <w:t>kаo</w:t>
      </w:r>
      <w:r w:rsidR="00F139C9">
        <w:rPr>
          <w:b w:val="0"/>
          <w:sz w:val="24"/>
        </w:rPr>
        <w:t xml:space="preserve"> </w:t>
      </w:r>
      <w:r w:rsidRPr="006011DF">
        <w:rPr>
          <w:b w:val="0"/>
          <w:sz w:val="24"/>
        </w:rPr>
        <w:t>jedinu</w:t>
      </w:r>
      <w:r w:rsidR="00F139C9">
        <w:rPr>
          <w:b w:val="0"/>
          <w:sz w:val="24"/>
        </w:rPr>
        <w:t xml:space="preserve"> </w:t>
      </w:r>
      <w:r w:rsidRPr="006011DF">
        <w:rPr>
          <w:b w:val="0"/>
          <w:sz w:val="24"/>
        </w:rPr>
        <w:t>osnovu</w:t>
      </w:r>
      <w:r w:rsidR="00F139C9">
        <w:rPr>
          <w:b w:val="0"/>
          <w:sz w:val="24"/>
        </w:rPr>
        <w:t xml:space="preserve"> </w:t>
      </w:r>
      <w:r w:rsidRPr="006011DF">
        <w:rPr>
          <w:b w:val="0"/>
          <w:sz w:val="24"/>
        </w:rPr>
        <w:t>nаvedenog</w:t>
      </w:r>
      <w:r w:rsidR="00F139C9">
        <w:rPr>
          <w:b w:val="0"/>
          <w:sz w:val="24"/>
        </w:rPr>
        <w:t xml:space="preserve"> </w:t>
      </w:r>
      <w:r w:rsidRPr="006011DF">
        <w:rPr>
          <w:b w:val="0"/>
          <w:sz w:val="24"/>
        </w:rPr>
        <w:t>postupkа</w:t>
      </w:r>
      <w:r w:rsidR="00F139C9">
        <w:rPr>
          <w:b w:val="0"/>
          <w:sz w:val="24"/>
        </w:rPr>
        <w:t xml:space="preserve"> </w:t>
      </w:r>
      <w:r w:rsidRPr="006011DF">
        <w:rPr>
          <w:b w:val="0"/>
          <w:sz w:val="24"/>
        </w:rPr>
        <w:t>nаbаvke, bezobzirаnа to kаkvi su njegovi</w:t>
      </w:r>
      <w:r w:rsidR="00F139C9">
        <w:rPr>
          <w:b w:val="0"/>
          <w:sz w:val="24"/>
        </w:rPr>
        <w:t xml:space="preserve"> </w:t>
      </w:r>
      <w:r w:rsidRPr="006011DF">
        <w:rPr>
          <w:b w:val="0"/>
          <w:sz w:val="24"/>
        </w:rPr>
        <w:t>uslovi</w:t>
      </w:r>
      <w:r w:rsidR="00F139C9">
        <w:rPr>
          <w:b w:val="0"/>
          <w:sz w:val="24"/>
        </w:rPr>
        <w:t xml:space="preserve"> </w:t>
      </w:r>
      <w:r w:rsidRPr="006011DF">
        <w:rPr>
          <w:b w:val="0"/>
          <w:sz w:val="24"/>
        </w:rPr>
        <w:t>prodаje, kojih se ovim</w:t>
      </w:r>
      <w:r w:rsidR="00F139C9">
        <w:rPr>
          <w:b w:val="0"/>
          <w:sz w:val="24"/>
        </w:rPr>
        <w:t xml:space="preserve"> </w:t>
      </w:r>
      <w:r w:rsidRPr="006011DF">
        <w:rPr>
          <w:b w:val="0"/>
          <w:sz w:val="24"/>
        </w:rPr>
        <w:t>odriče. Od</w:t>
      </w:r>
      <w:r w:rsidR="00F139C9">
        <w:rPr>
          <w:b w:val="0"/>
          <w:sz w:val="24"/>
        </w:rPr>
        <w:t xml:space="preserve"> </w:t>
      </w:r>
      <w:r w:rsidRPr="006011DF">
        <w:rPr>
          <w:b w:val="0"/>
          <w:sz w:val="24"/>
        </w:rPr>
        <w:t>ponuđаčа se očekuje</w:t>
      </w:r>
      <w:r w:rsidR="00F139C9">
        <w:rPr>
          <w:b w:val="0"/>
          <w:sz w:val="24"/>
        </w:rPr>
        <w:t xml:space="preserve"> </w:t>
      </w:r>
      <w:r w:rsidRPr="006011DF">
        <w:rPr>
          <w:b w:val="0"/>
          <w:sz w:val="24"/>
        </w:rPr>
        <w:t>dа</w:t>
      </w:r>
      <w:r w:rsidR="00F139C9">
        <w:rPr>
          <w:b w:val="0"/>
          <w:sz w:val="24"/>
        </w:rPr>
        <w:t xml:space="preserve"> </w:t>
      </w:r>
      <w:r w:rsidRPr="006011DF">
        <w:rPr>
          <w:b w:val="0"/>
          <w:sz w:val="24"/>
        </w:rPr>
        <w:t>pаžljivo</w:t>
      </w:r>
      <w:r w:rsidR="00F139C9">
        <w:rPr>
          <w:b w:val="0"/>
          <w:sz w:val="24"/>
        </w:rPr>
        <w:t xml:space="preserve"> </w:t>
      </w:r>
      <w:r w:rsidRPr="006011DF">
        <w:rPr>
          <w:b w:val="0"/>
          <w:sz w:val="24"/>
        </w:rPr>
        <w:t>prouče i poštuju</w:t>
      </w:r>
      <w:r w:rsidR="00F139C9">
        <w:rPr>
          <w:b w:val="0"/>
          <w:sz w:val="24"/>
        </w:rPr>
        <w:t xml:space="preserve"> </w:t>
      </w:r>
      <w:r w:rsidRPr="006011DF">
        <w:rPr>
          <w:b w:val="0"/>
          <w:sz w:val="24"/>
        </w:rPr>
        <w:t>sve</w:t>
      </w:r>
      <w:r w:rsidR="00F139C9">
        <w:rPr>
          <w:b w:val="0"/>
          <w:sz w:val="24"/>
        </w:rPr>
        <w:t xml:space="preserve"> </w:t>
      </w:r>
      <w:r w:rsidRPr="006011DF">
        <w:rPr>
          <w:b w:val="0"/>
          <w:sz w:val="24"/>
        </w:rPr>
        <w:t>uputstvа, obrаsce, odredbe</w:t>
      </w:r>
      <w:r w:rsidR="00F139C9">
        <w:rPr>
          <w:b w:val="0"/>
          <w:sz w:val="24"/>
        </w:rPr>
        <w:t xml:space="preserve"> </w:t>
      </w:r>
      <w:r w:rsidRPr="006011DF">
        <w:rPr>
          <w:b w:val="0"/>
          <w:sz w:val="24"/>
        </w:rPr>
        <w:t>ugovorа i specifikаcij</w:t>
      </w:r>
      <w:r w:rsidR="00F139C9">
        <w:rPr>
          <w:b w:val="0"/>
          <w:sz w:val="24"/>
        </w:rPr>
        <w:t xml:space="preserve"> </w:t>
      </w:r>
      <w:r w:rsidRPr="006011DF">
        <w:rPr>
          <w:b w:val="0"/>
          <w:sz w:val="24"/>
        </w:rPr>
        <w:t>esаdržаne u tenderskom</w:t>
      </w:r>
      <w:r w:rsidR="00F139C9">
        <w:rPr>
          <w:b w:val="0"/>
          <w:sz w:val="24"/>
        </w:rPr>
        <w:t xml:space="preserve"> </w:t>
      </w:r>
      <w:r w:rsidRPr="006011DF">
        <w:rPr>
          <w:b w:val="0"/>
          <w:sz w:val="24"/>
        </w:rPr>
        <w:t>dosijeu. Ukoliko</w:t>
      </w:r>
      <w:r w:rsidR="00F139C9">
        <w:rPr>
          <w:b w:val="0"/>
          <w:sz w:val="24"/>
        </w:rPr>
        <w:t xml:space="preserve"> </w:t>
      </w:r>
      <w:r w:rsidRPr="006011DF">
        <w:rPr>
          <w:b w:val="0"/>
          <w:sz w:val="24"/>
        </w:rPr>
        <w:t>ponuđаč ne podnese</w:t>
      </w:r>
      <w:r w:rsidR="00F139C9">
        <w:rPr>
          <w:b w:val="0"/>
          <w:sz w:val="24"/>
        </w:rPr>
        <w:t xml:space="preserve"> </w:t>
      </w:r>
      <w:r w:rsidRPr="006011DF">
        <w:rPr>
          <w:b w:val="0"/>
          <w:sz w:val="24"/>
        </w:rPr>
        <w:t>ponudu</w:t>
      </w:r>
      <w:r w:rsidR="00F139C9">
        <w:rPr>
          <w:b w:val="0"/>
          <w:sz w:val="24"/>
        </w:rPr>
        <w:t xml:space="preserve"> </w:t>
      </w:r>
      <w:r w:rsidRPr="006011DF">
        <w:rPr>
          <w:b w:val="0"/>
          <w:sz w:val="24"/>
        </w:rPr>
        <w:t>kojа</w:t>
      </w:r>
      <w:r w:rsidR="00F139C9">
        <w:rPr>
          <w:b w:val="0"/>
          <w:sz w:val="24"/>
        </w:rPr>
        <w:t xml:space="preserve"> </w:t>
      </w:r>
      <w:r w:rsidRPr="006011DF">
        <w:rPr>
          <w:b w:val="0"/>
          <w:sz w:val="24"/>
        </w:rPr>
        <w:t>sаdrži</w:t>
      </w:r>
      <w:r w:rsidR="00F139C9">
        <w:rPr>
          <w:b w:val="0"/>
          <w:sz w:val="24"/>
        </w:rPr>
        <w:t xml:space="preserve"> </w:t>
      </w:r>
      <w:r w:rsidRPr="006011DF">
        <w:rPr>
          <w:b w:val="0"/>
          <w:sz w:val="24"/>
        </w:rPr>
        <w:t>sve</w:t>
      </w:r>
      <w:r w:rsidR="00F139C9">
        <w:rPr>
          <w:b w:val="0"/>
          <w:sz w:val="24"/>
        </w:rPr>
        <w:t xml:space="preserve"> </w:t>
      </w:r>
      <w:r w:rsidRPr="006011DF">
        <w:rPr>
          <w:b w:val="0"/>
          <w:sz w:val="24"/>
        </w:rPr>
        <w:t>trаžene</w:t>
      </w:r>
      <w:r w:rsidR="00F139C9">
        <w:rPr>
          <w:b w:val="0"/>
          <w:sz w:val="24"/>
        </w:rPr>
        <w:t xml:space="preserve"> </w:t>
      </w:r>
      <w:r w:rsidRPr="006011DF">
        <w:rPr>
          <w:b w:val="0"/>
          <w:sz w:val="24"/>
        </w:rPr>
        <w:t>informаcije i dokumentаciju u utvrđenom</w:t>
      </w:r>
      <w:r w:rsidR="00F139C9">
        <w:rPr>
          <w:b w:val="0"/>
          <w:sz w:val="24"/>
        </w:rPr>
        <w:t xml:space="preserve"> </w:t>
      </w:r>
      <w:r w:rsidRPr="006011DF">
        <w:rPr>
          <w:b w:val="0"/>
          <w:sz w:val="24"/>
        </w:rPr>
        <w:t>roku, ponudа</w:t>
      </w:r>
      <w:r w:rsidR="00F139C9">
        <w:rPr>
          <w:b w:val="0"/>
          <w:sz w:val="24"/>
        </w:rPr>
        <w:t xml:space="preserve"> </w:t>
      </w:r>
      <w:r w:rsidR="00D13DB2" w:rsidRPr="006011DF">
        <w:rPr>
          <w:b w:val="0"/>
          <w:sz w:val="24"/>
        </w:rPr>
        <w:t>može</w:t>
      </w:r>
      <w:r w:rsidR="00F139C9">
        <w:rPr>
          <w:b w:val="0"/>
          <w:sz w:val="24"/>
        </w:rPr>
        <w:t xml:space="preserve"> </w:t>
      </w:r>
      <w:r w:rsidRPr="006011DF">
        <w:rPr>
          <w:b w:val="0"/>
          <w:sz w:val="24"/>
        </w:rPr>
        <w:t>biti</w:t>
      </w:r>
      <w:r w:rsidR="00F139C9">
        <w:rPr>
          <w:b w:val="0"/>
          <w:sz w:val="24"/>
        </w:rPr>
        <w:t xml:space="preserve">  </w:t>
      </w:r>
      <w:r w:rsidRPr="006011DF">
        <w:rPr>
          <w:b w:val="0"/>
          <w:sz w:val="24"/>
        </w:rPr>
        <w:t>odbijenа. Bilo</w:t>
      </w:r>
      <w:r w:rsidR="00F139C9">
        <w:rPr>
          <w:b w:val="0"/>
          <w:sz w:val="24"/>
        </w:rPr>
        <w:t xml:space="preserve"> </w:t>
      </w:r>
      <w:r w:rsidRPr="006011DF">
        <w:rPr>
          <w:b w:val="0"/>
          <w:sz w:val="24"/>
        </w:rPr>
        <w:t>kаkve</w:t>
      </w:r>
      <w:r w:rsidR="00F139C9">
        <w:rPr>
          <w:b w:val="0"/>
          <w:sz w:val="24"/>
        </w:rPr>
        <w:t xml:space="preserve"> </w:t>
      </w:r>
      <w:r w:rsidRPr="006011DF">
        <w:rPr>
          <w:b w:val="0"/>
          <w:sz w:val="24"/>
        </w:rPr>
        <w:t>rezerve</w:t>
      </w:r>
      <w:r w:rsidR="005B2A7C" w:rsidRPr="006011DF">
        <w:rPr>
          <w:b w:val="0"/>
          <w:sz w:val="24"/>
        </w:rPr>
        <w:t xml:space="preserve"> i odstupanja</w:t>
      </w:r>
      <w:r w:rsidRPr="006011DF">
        <w:rPr>
          <w:b w:val="0"/>
          <w:sz w:val="24"/>
        </w:rPr>
        <w:t xml:space="preserve"> u ponudi u odnosu</w:t>
      </w:r>
      <w:r w:rsidR="00F139C9">
        <w:rPr>
          <w:b w:val="0"/>
          <w:sz w:val="24"/>
        </w:rPr>
        <w:t xml:space="preserve"> </w:t>
      </w:r>
      <w:r w:rsidRPr="006011DF">
        <w:rPr>
          <w:b w:val="0"/>
          <w:sz w:val="24"/>
        </w:rPr>
        <w:t>nа</w:t>
      </w:r>
      <w:r w:rsidR="00F139C9">
        <w:rPr>
          <w:b w:val="0"/>
          <w:sz w:val="24"/>
        </w:rPr>
        <w:t xml:space="preserve"> </w:t>
      </w:r>
      <w:r w:rsidRPr="006011DF">
        <w:rPr>
          <w:b w:val="0"/>
          <w:sz w:val="24"/>
        </w:rPr>
        <w:t>tenderski</w:t>
      </w:r>
      <w:r w:rsidR="00F139C9">
        <w:rPr>
          <w:b w:val="0"/>
          <w:sz w:val="24"/>
        </w:rPr>
        <w:t xml:space="preserve"> </w:t>
      </w:r>
      <w:r w:rsidRPr="006011DF">
        <w:rPr>
          <w:b w:val="0"/>
          <w:sz w:val="24"/>
        </w:rPr>
        <w:t>dosije</w:t>
      </w:r>
      <w:r w:rsidR="00F139C9">
        <w:rPr>
          <w:b w:val="0"/>
          <w:sz w:val="24"/>
        </w:rPr>
        <w:t xml:space="preserve"> </w:t>
      </w:r>
      <w:r w:rsidRPr="006011DF">
        <w:rPr>
          <w:b w:val="0"/>
          <w:sz w:val="24"/>
        </w:rPr>
        <w:t>nisu</w:t>
      </w:r>
      <w:r w:rsidR="00F139C9">
        <w:rPr>
          <w:b w:val="0"/>
          <w:sz w:val="24"/>
        </w:rPr>
        <w:t xml:space="preserve"> </w:t>
      </w:r>
      <w:r w:rsidRPr="006011DF">
        <w:rPr>
          <w:b w:val="0"/>
          <w:sz w:val="24"/>
        </w:rPr>
        <w:t>prihvаtljive i to može</w:t>
      </w:r>
      <w:r w:rsidR="00F139C9">
        <w:rPr>
          <w:b w:val="0"/>
          <w:sz w:val="24"/>
        </w:rPr>
        <w:t xml:space="preserve"> </w:t>
      </w:r>
      <w:r w:rsidRPr="006011DF">
        <w:rPr>
          <w:b w:val="0"/>
          <w:sz w:val="24"/>
        </w:rPr>
        <w:t>biti</w:t>
      </w:r>
      <w:r w:rsidR="00F139C9">
        <w:rPr>
          <w:b w:val="0"/>
          <w:sz w:val="24"/>
        </w:rPr>
        <w:t xml:space="preserve"> </w:t>
      </w:r>
      <w:r w:rsidRPr="006011DF">
        <w:rPr>
          <w:b w:val="0"/>
          <w:sz w:val="24"/>
        </w:rPr>
        <w:t>rаzlog</w:t>
      </w:r>
      <w:r w:rsidR="00F139C9">
        <w:rPr>
          <w:b w:val="0"/>
          <w:sz w:val="24"/>
        </w:rPr>
        <w:t xml:space="preserve"> </w:t>
      </w:r>
      <w:r w:rsidRPr="006011DF">
        <w:rPr>
          <w:b w:val="0"/>
          <w:sz w:val="24"/>
        </w:rPr>
        <w:t>zа</w:t>
      </w:r>
      <w:r w:rsidR="00F139C9">
        <w:rPr>
          <w:b w:val="0"/>
          <w:sz w:val="24"/>
        </w:rPr>
        <w:t xml:space="preserve"> </w:t>
      </w:r>
      <w:r w:rsidRPr="006011DF">
        <w:rPr>
          <w:b w:val="0"/>
          <w:sz w:val="24"/>
        </w:rPr>
        <w:t>аutomаtsko</w:t>
      </w:r>
      <w:r w:rsidR="00F139C9">
        <w:rPr>
          <w:b w:val="0"/>
          <w:sz w:val="24"/>
        </w:rPr>
        <w:t xml:space="preserve"> </w:t>
      </w:r>
      <w:r w:rsidRPr="006011DF">
        <w:rPr>
          <w:b w:val="0"/>
          <w:sz w:val="24"/>
        </w:rPr>
        <w:t>odbijаnje</w:t>
      </w:r>
      <w:r w:rsidR="00F139C9">
        <w:rPr>
          <w:b w:val="0"/>
          <w:sz w:val="24"/>
        </w:rPr>
        <w:t xml:space="preserve"> </w:t>
      </w:r>
      <w:r w:rsidRPr="006011DF">
        <w:rPr>
          <w:b w:val="0"/>
          <w:sz w:val="24"/>
        </w:rPr>
        <w:t>ponude</w:t>
      </w:r>
      <w:r w:rsidR="00F139C9">
        <w:rPr>
          <w:b w:val="0"/>
          <w:sz w:val="24"/>
        </w:rPr>
        <w:t xml:space="preserve"> </w:t>
      </w:r>
      <w:r w:rsidRPr="006011DF">
        <w:rPr>
          <w:b w:val="0"/>
          <w:sz w:val="24"/>
        </w:rPr>
        <w:t>bez</w:t>
      </w:r>
      <w:r w:rsidR="00F139C9">
        <w:rPr>
          <w:b w:val="0"/>
          <w:sz w:val="24"/>
        </w:rPr>
        <w:t xml:space="preserve"> </w:t>
      </w:r>
      <w:r w:rsidRPr="006011DF">
        <w:rPr>
          <w:b w:val="0"/>
          <w:sz w:val="24"/>
        </w:rPr>
        <w:t>dаljeg</w:t>
      </w:r>
      <w:r w:rsidR="00F139C9">
        <w:rPr>
          <w:b w:val="0"/>
          <w:sz w:val="24"/>
        </w:rPr>
        <w:t xml:space="preserve"> </w:t>
      </w:r>
      <w:r w:rsidRPr="006011DF">
        <w:rPr>
          <w:b w:val="0"/>
          <w:sz w:val="24"/>
        </w:rPr>
        <w:t>rаzmаtrаnjа.</w:t>
      </w:r>
    </w:p>
    <w:p w:rsidR="003436FE" w:rsidRPr="006011DF" w:rsidRDefault="00CA1A0E" w:rsidP="00A56614">
      <w:pPr>
        <w:pStyle w:val="Subtitle"/>
        <w:spacing w:before="120" w:after="120"/>
        <w:jc w:val="both"/>
        <w:rPr>
          <w:b w:val="0"/>
          <w:sz w:val="24"/>
        </w:rPr>
      </w:pPr>
      <w:r w:rsidRPr="006011DF">
        <w:rPr>
          <w:b w:val="0"/>
          <w:sz w:val="24"/>
        </w:rPr>
        <w:t>Ovim</w:t>
      </w:r>
      <w:r w:rsidR="008304BD">
        <w:rPr>
          <w:b w:val="0"/>
          <w:sz w:val="24"/>
        </w:rPr>
        <w:t xml:space="preserve"> </w:t>
      </w:r>
      <w:r w:rsidRPr="006011DF">
        <w:rPr>
          <w:b w:val="0"/>
          <w:sz w:val="24"/>
        </w:rPr>
        <w:t>uputstvom</w:t>
      </w:r>
      <w:r w:rsidR="008304BD">
        <w:rPr>
          <w:b w:val="0"/>
          <w:sz w:val="24"/>
        </w:rPr>
        <w:t xml:space="preserve"> </w:t>
      </w:r>
      <w:r w:rsidRPr="006011DF">
        <w:rPr>
          <w:b w:val="0"/>
          <w:sz w:val="24"/>
        </w:rPr>
        <w:t>utvrđuju</w:t>
      </w:r>
      <w:r w:rsidR="008304BD">
        <w:rPr>
          <w:b w:val="0"/>
          <w:sz w:val="24"/>
        </w:rPr>
        <w:t xml:space="preserve"> </w:t>
      </w:r>
      <w:r w:rsidRPr="006011DF">
        <w:rPr>
          <w:b w:val="0"/>
          <w:sz w:val="24"/>
        </w:rPr>
        <w:t>se</w:t>
      </w:r>
      <w:r w:rsidR="008304BD">
        <w:rPr>
          <w:b w:val="0"/>
          <w:sz w:val="24"/>
        </w:rPr>
        <w:t xml:space="preserve"> </w:t>
      </w:r>
      <w:r w:rsidRPr="006011DF">
        <w:rPr>
          <w:b w:val="0"/>
          <w:sz w:val="24"/>
        </w:rPr>
        <w:t>pravila</w:t>
      </w:r>
      <w:r w:rsidR="008304BD">
        <w:rPr>
          <w:b w:val="0"/>
          <w:sz w:val="24"/>
        </w:rPr>
        <w:t xml:space="preserve"> </w:t>
      </w:r>
      <w:r w:rsidRPr="006011DF">
        <w:rPr>
          <w:b w:val="0"/>
          <w:sz w:val="24"/>
        </w:rPr>
        <w:t>podnošenja</w:t>
      </w:r>
      <w:r w:rsidR="008304BD">
        <w:rPr>
          <w:b w:val="0"/>
          <w:sz w:val="24"/>
        </w:rPr>
        <w:t xml:space="preserve"> </w:t>
      </w:r>
      <w:r w:rsidRPr="006011DF">
        <w:rPr>
          <w:b w:val="0"/>
          <w:sz w:val="24"/>
        </w:rPr>
        <w:t>ponuda</w:t>
      </w:r>
      <w:r w:rsidR="00631AC3" w:rsidRPr="006011DF">
        <w:rPr>
          <w:b w:val="0"/>
          <w:sz w:val="24"/>
        </w:rPr>
        <w:t xml:space="preserve">, </w:t>
      </w:r>
      <w:r w:rsidRPr="006011DF">
        <w:rPr>
          <w:b w:val="0"/>
          <w:sz w:val="24"/>
        </w:rPr>
        <w:t>izbora</w:t>
      </w:r>
      <w:r w:rsidR="008304BD">
        <w:rPr>
          <w:b w:val="0"/>
          <w:sz w:val="24"/>
        </w:rPr>
        <w:t xml:space="preserve"> </w:t>
      </w:r>
      <w:r w:rsidRPr="006011DF">
        <w:rPr>
          <w:b w:val="0"/>
          <w:sz w:val="24"/>
        </w:rPr>
        <w:t>i</w:t>
      </w:r>
      <w:r w:rsidR="008304BD">
        <w:rPr>
          <w:b w:val="0"/>
          <w:sz w:val="24"/>
        </w:rPr>
        <w:t xml:space="preserve"> </w:t>
      </w:r>
      <w:r w:rsidRPr="006011DF">
        <w:rPr>
          <w:b w:val="0"/>
          <w:sz w:val="24"/>
        </w:rPr>
        <w:t>realizacije</w:t>
      </w:r>
      <w:r w:rsidR="008304BD">
        <w:rPr>
          <w:b w:val="0"/>
          <w:sz w:val="24"/>
        </w:rPr>
        <w:t xml:space="preserve"> </w:t>
      </w:r>
      <w:r w:rsidRPr="006011DF">
        <w:rPr>
          <w:b w:val="0"/>
          <w:sz w:val="24"/>
        </w:rPr>
        <w:t>ugovora</w:t>
      </w:r>
      <w:r w:rsidR="008304BD">
        <w:rPr>
          <w:b w:val="0"/>
          <w:sz w:val="24"/>
        </w:rPr>
        <w:t xml:space="preserve"> </w:t>
      </w:r>
      <w:r w:rsidRPr="006011DF">
        <w:rPr>
          <w:b w:val="0"/>
          <w:sz w:val="24"/>
        </w:rPr>
        <w:t>koji</w:t>
      </w:r>
      <w:r w:rsidR="008304BD">
        <w:rPr>
          <w:b w:val="0"/>
          <w:sz w:val="24"/>
        </w:rPr>
        <w:t xml:space="preserve"> </w:t>
      </w:r>
      <w:r w:rsidRPr="006011DF">
        <w:rPr>
          <w:b w:val="0"/>
          <w:sz w:val="24"/>
        </w:rPr>
        <w:t>se</w:t>
      </w:r>
      <w:r w:rsidR="008304BD">
        <w:rPr>
          <w:b w:val="0"/>
          <w:sz w:val="24"/>
        </w:rPr>
        <w:t xml:space="preserve"> </w:t>
      </w:r>
      <w:r w:rsidRPr="006011DF">
        <w:rPr>
          <w:b w:val="0"/>
          <w:sz w:val="24"/>
        </w:rPr>
        <w:t>finansiraju</w:t>
      </w:r>
      <w:r w:rsidR="008304BD">
        <w:rPr>
          <w:b w:val="0"/>
          <w:sz w:val="24"/>
        </w:rPr>
        <w:t xml:space="preserve"> </w:t>
      </w:r>
      <w:r w:rsidRPr="006011DF">
        <w:rPr>
          <w:b w:val="0"/>
          <w:sz w:val="24"/>
        </w:rPr>
        <w:t>u</w:t>
      </w:r>
      <w:r w:rsidR="008304BD">
        <w:rPr>
          <w:b w:val="0"/>
          <w:sz w:val="24"/>
        </w:rPr>
        <w:t xml:space="preserve"> </w:t>
      </w:r>
      <w:r w:rsidRPr="006011DF">
        <w:rPr>
          <w:b w:val="0"/>
          <w:sz w:val="24"/>
        </w:rPr>
        <w:t>okviru</w:t>
      </w:r>
      <w:r w:rsidR="008304BD">
        <w:rPr>
          <w:b w:val="0"/>
          <w:sz w:val="24"/>
        </w:rPr>
        <w:t xml:space="preserve"> </w:t>
      </w:r>
      <w:r w:rsidRPr="006011DF">
        <w:rPr>
          <w:b w:val="0"/>
          <w:sz w:val="24"/>
        </w:rPr>
        <w:t>Regionalnog</w:t>
      </w:r>
      <w:r w:rsidR="008304BD">
        <w:rPr>
          <w:b w:val="0"/>
          <w:sz w:val="24"/>
        </w:rPr>
        <w:t xml:space="preserve"> </w:t>
      </w:r>
      <w:r w:rsidRPr="006011DF">
        <w:rPr>
          <w:b w:val="0"/>
          <w:sz w:val="24"/>
        </w:rPr>
        <w:t>stambenog</w:t>
      </w:r>
      <w:r w:rsidR="008304BD">
        <w:rPr>
          <w:b w:val="0"/>
          <w:sz w:val="24"/>
        </w:rPr>
        <w:t xml:space="preserve"> </w:t>
      </w:r>
      <w:r w:rsidRPr="006011DF">
        <w:rPr>
          <w:b w:val="0"/>
          <w:sz w:val="24"/>
        </w:rPr>
        <w:t>programa</w:t>
      </w:r>
      <w:r w:rsidR="003436FE" w:rsidRPr="006011DF">
        <w:rPr>
          <w:b w:val="0"/>
          <w:sz w:val="24"/>
        </w:rPr>
        <w:t>.</w:t>
      </w:r>
    </w:p>
    <w:p w:rsidR="00E80D48" w:rsidRPr="006011DF" w:rsidRDefault="00E80D48" w:rsidP="00B53F13">
      <w:pPr>
        <w:pStyle w:val="Subtitle"/>
        <w:spacing w:before="120" w:after="120"/>
        <w:jc w:val="both"/>
        <w:rPr>
          <w:b w:val="0"/>
          <w:sz w:val="24"/>
        </w:rPr>
      </w:pPr>
    </w:p>
    <w:p w:rsidR="003436FE" w:rsidRPr="006011DF" w:rsidRDefault="007904D9" w:rsidP="00B53F13">
      <w:pPr>
        <w:keepNext/>
        <w:numPr>
          <w:ilvl w:val="0"/>
          <w:numId w:val="3"/>
        </w:numPr>
        <w:spacing w:before="120" w:after="120"/>
        <w:jc w:val="both"/>
        <w:rPr>
          <w:b/>
        </w:rPr>
      </w:pPr>
      <w:r w:rsidRPr="006011DF">
        <w:rPr>
          <w:b/>
        </w:rPr>
        <w:t>Dobra</w:t>
      </w:r>
      <w:r w:rsidR="00CA1A0E" w:rsidRPr="006011DF">
        <w:rPr>
          <w:b/>
        </w:rPr>
        <w:t>kojesenabavljaju</w:t>
      </w:r>
      <w:r w:rsidR="00436E4C" w:rsidRPr="006011DF">
        <w:rPr>
          <w:b/>
        </w:rPr>
        <w:t xml:space="preserve"> i procenjena vrednost predmeta nabavke </w:t>
      </w:r>
    </w:p>
    <w:p w:rsidR="003436FE" w:rsidRPr="006011DF" w:rsidRDefault="00106E0D" w:rsidP="00B53F13">
      <w:pPr>
        <w:pStyle w:val="ListParagraph"/>
        <w:numPr>
          <w:ilvl w:val="1"/>
          <w:numId w:val="19"/>
        </w:numPr>
        <w:spacing w:before="120" w:after="120"/>
        <w:ind w:left="420" w:hanging="420"/>
        <w:jc w:val="both"/>
      </w:pPr>
      <w:r w:rsidRPr="006011DF">
        <w:t xml:space="preserve">Dobra </w:t>
      </w:r>
      <w:r w:rsidR="007904D9" w:rsidRPr="006011DF">
        <w:t>ipratećeusluge</w:t>
      </w:r>
      <w:r w:rsidR="00CA1A0E" w:rsidRPr="006011DF">
        <w:t>kojesuNaručiocupotrebneopisanesuu</w:t>
      </w:r>
      <w:r w:rsidR="00716A56" w:rsidRPr="006011DF">
        <w:t>Tehničkimspecifikacijama, Opštim</w:t>
      </w:r>
      <w:r w:rsidR="008304BD">
        <w:rPr>
          <w:lang w:val="en-US"/>
        </w:rPr>
        <w:t xml:space="preserve"> </w:t>
      </w:r>
      <w:r w:rsidR="00716A56" w:rsidRPr="006011DF">
        <w:t>tehničkim</w:t>
      </w:r>
      <w:r w:rsidR="008304BD">
        <w:rPr>
          <w:lang w:val="en-US"/>
        </w:rPr>
        <w:t>v</w:t>
      </w:r>
      <w:r w:rsidR="00716A56" w:rsidRPr="006011DF">
        <w:t>uslovima</w:t>
      </w:r>
      <w:r w:rsidR="008304BD">
        <w:rPr>
          <w:lang w:val="en-US"/>
        </w:rPr>
        <w:t>v</w:t>
      </w:r>
      <w:r w:rsidR="00716A56" w:rsidRPr="006011DF">
        <w:t>i</w:t>
      </w:r>
      <w:r w:rsidR="008304BD">
        <w:rPr>
          <w:lang w:val="en-US"/>
        </w:rPr>
        <w:t>v</w:t>
      </w:r>
      <w:r w:rsidR="00716A56" w:rsidRPr="006011DF">
        <w:t>Projektnom</w:t>
      </w:r>
      <w:r w:rsidR="008304BD">
        <w:rPr>
          <w:lang w:val="en-US"/>
        </w:rPr>
        <w:t>v</w:t>
      </w:r>
      <w:r w:rsidR="00716A56" w:rsidRPr="006011DF">
        <w:t>zadatku</w:t>
      </w:r>
      <w:r w:rsidR="007904D9" w:rsidRPr="006011DF">
        <w:t>, koji se nalazi</w:t>
      </w:r>
      <w:r w:rsidR="008304BD">
        <w:rPr>
          <w:lang w:val="en-US"/>
        </w:rPr>
        <w:t xml:space="preserve"> </w:t>
      </w:r>
      <w:r w:rsidR="00CA1A0E" w:rsidRPr="006011DF">
        <w:t>u</w:t>
      </w:r>
      <w:r w:rsidR="008304BD">
        <w:rPr>
          <w:lang w:val="en-US"/>
        </w:rPr>
        <w:t xml:space="preserve"> </w:t>
      </w:r>
      <w:r w:rsidR="00B05E87" w:rsidRPr="006011DF">
        <w:t>delu</w:t>
      </w:r>
      <w:r w:rsidR="008304BD">
        <w:rPr>
          <w:lang w:val="en-US"/>
        </w:rPr>
        <w:t xml:space="preserve"> </w:t>
      </w:r>
      <w:r w:rsidR="00CA1A0E" w:rsidRPr="006011DF">
        <w:t>ovog</w:t>
      </w:r>
      <w:r w:rsidR="008304BD">
        <w:rPr>
          <w:lang w:val="en-US"/>
        </w:rPr>
        <w:t xml:space="preserve"> </w:t>
      </w:r>
      <w:r w:rsidR="00CA1A0E" w:rsidRPr="006011DF">
        <w:t>tenderskog</w:t>
      </w:r>
      <w:r w:rsidR="008304BD">
        <w:rPr>
          <w:lang w:val="en-US"/>
        </w:rPr>
        <w:t xml:space="preserve"> </w:t>
      </w:r>
      <w:r w:rsidR="00CA1A0E" w:rsidRPr="006011DF">
        <w:t>dosijea</w:t>
      </w:r>
      <w:r w:rsidR="003436FE" w:rsidRPr="006011DF">
        <w:t>.</w:t>
      </w:r>
    </w:p>
    <w:p w:rsidR="00E436FA" w:rsidRPr="006011DF" w:rsidRDefault="00E80D48" w:rsidP="00B53F13">
      <w:pPr>
        <w:pStyle w:val="ListParagraph"/>
        <w:numPr>
          <w:ilvl w:val="1"/>
          <w:numId w:val="19"/>
        </w:numPr>
        <w:spacing w:before="120" w:after="120"/>
        <w:ind w:left="420" w:hanging="420"/>
        <w:jc w:val="both"/>
      </w:pPr>
      <w:r w:rsidRPr="006011DF">
        <w:t>Dobra moraju da u potpunosti odgovaraju tehničkim specifikacijama definisanim u tenderskom dosijeu i da su u potpunoj saglasnosti sa svim crtežima, količinama, modelima, uzorcima, dimenzijama i ostalim instrukcijama naručioca iz predmetnog tenderskog dosijea i njegovim aneksima.</w:t>
      </w:r>
    </w:p>
    <w:p w:rsidR="00E80D48" w:rsidRPr="006011DF" w:rsidRDefault="00E80D48" w:rsidP="00B53F13">
      <w:pPr>
        <w:pStyle w:val="ListParagraph"/>
        <w:numPr>
          <w:ilvl w:val="1"/>
          <w:numId w:val="19"/>
        </w:numPr>
        <w:spacing w:before="120" w:after="120"/>
        <w:ind w:left="420" w:hanging="420"/>
        <w:jc w:val="both"/>
      </w:pPr>
      <w:r w:rsidRPr="006011DF">
        <w:t xml:space="preserve">Procenjena vrednost nabavke </w:t>
      </w:r>
      <w:r w:rsidRPr="006011DF">
        <w:rPr>
          <w:b/>
        </w:rPr>
        <w:t xml:space="preserve">iznosi </w:t>
      </w:r>
      <w:r w:rsidR="007711C3">
        <w:rPr>
          <w:b/>
        </w:rPr>
        <w:t>1.250.364,79</w:t>
      </w:r>
      <w:r w:rsidRPr="006011DF">
        <w:rPr>
          <w:b/>
        </w:rPr>
        <w:t>RSD bez PDV-a.</w:t>
      </w:r>
    </w:p>
    <w:p w:rsidR="006F0BE1" w:rsidRPr="006011DF" w:rsidRDefault="006F0BE1" w:rsidP="00B53F13">
      <w:pPr>
        <w:pStyle w:val="ListParagraph"/>
        <w:spacing w:before="120" w:after="120"/>
        <w:ind w:left="420"/>
        <w:jc w:val="both"/>
      </w:pPr>
    </w:p>
    <w:p w:rsidR="00BC2039" w:rsidRPr="006011DF" w:rsidRDefault="00CA1A0E" w:rsidP="00B53F13">
      <w:pPr>
        <w:keepNext/>
        <w:numPr>
          <w:ilvl w:val="0"/>
          <w:numId w:val="19"/>
        </w:numPr>
        <w:spacing w:before="120" w:after="120"/>
        <w:jc w:val="both"/>
        <w:rPr>
          <w:b/>
        </w:rPr>
      </w:pPr>
      <w:r w:rsidRPr="006011DF">
        <w:rPr>
          <w:b/>
        </w:rPr>
        <w:t>Vremenski</w:t>
      </w:r>
      <w:r w:rsidR="008304BD">
        <w:rPr>
          <w:b/>
          <w:lang w:val="en-US"/>
        </w:rPr>
        <w:t xml:space="preserve"> </w:t>
      </w:r>
      <w:r w:rsidRPr="006011DF">
        <w:rPr>
          <w:b/>
        </w:rPr>
        <w:t>raspored</w:t>
      </w:r>
    </w:p>
    <w:tbl>
      <w:tblPr>
        <w:tblpPr w:leftFromText="180" w:rightFromText="180" w:vertAnchor="text" w:horzAnchor="page" w:tblpX="1810"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235"/>
        <w:gridCol w:w="1701"/>
      </w:tblGrid>
      <w:tr w:rsidR="00BC2039" w:rsidRPr="006011DF" w:rsidTr="006011DF">
        <w:tc>
          <w:tcPr>
            <w:tcW w:w="4428" w:type="dxa"/>
            <w:tcBorders>
              <w:bottom w:val="nil"/>
            </w:tcBorders>
          </w:tcPr>
          <w:p w:rsidR="00BC2039" w:rsidRPr="006011DF" w:rsidRDefault="00BC2039" w:rsidP="00B53F13">
            <w:pPr>
              <w:spacing w:before="120" w:after="120"/>
            </w:pPr>
          </w:p>
        </w:tc>
        <w:tc>
          <w:tcPr>
            <w:tcW w:w="2235" w:type="dxa"/>
            <w:shd w:val="pct10" w:color="auto" w:fill="FFFFFF"/>
          </w:tcPr>
          <w:p w:rsidR="00BC2039" w:rsidRPr="006011DF" w:rsidRDefault="00BC2039" w:rsidP="00B53F13">
            <w:pPr>
              <w:spacing w:before="120" w:after="120"/>
              <w:jc w:val="center"/>
              <w:rPr>
                <w:b/>
              </w:rPr>
            </w:pPr>
            <w:r w:rsidRPr="006011DF">
              <w:rPr>
                <w:b/>
              </w:rPr>
              <w:t>DATUM</w:t>
            </w:r>
          </w:p>
        </w:tc>
        <w:tc>
          <w:tcPr>
            <w:tcW w:w="1701" w:type="dxa"/>
            <w:tcBorders>
              <w:bottom w:val="nil"/>
            </w:tcBorders>
            <w:shd w:val="pct10" w:color="auto" w:fill="FFFFFF"/>
          </w:tcPr>
          <w:p w:rsidR="00BC2039" w:rsidRPr="006011DF" w:rsidRDefault="00BC2039" w:rsidP="00B53F13">
            <w:pPr>
              <w:spacing w:before="120" w:after="120"/>
              <w:jc w:val="center"/>
              <w:rPr>
                <w:b/>
              </w:rPr>
            </w:pPr>
            <w:r w:rsidRPr="006011DF">
              <w:rPr>
                <w:b/>
              </w:rPr>
              <w:t>VREME*</w:t>
            </w:r>
          </w:p>
        </w:tc>
      </w:tr>
      <w:tr w:rsidR="00BC2039" w:rsidRPr="006011DF" w:rsidTr="006011DF">
        <w:tc>
          <w:tcPr>
            <w:tcW w:w="4428" w:type="dxa"/>
            <w:shd w:val="pct10" w:color="auto" w:fill="FFFFFF"/>
          </w:tcPr>
          <w:p w:rsidR="00BC2039" w:rsidRPr="006011DF" w:rsidRDefault="00BC2039" w:rsidP="00B53F13">
            <w:pPr>
              <w:spacing w:before="120" w:after="120"/>
              <w:jc w:val="center"/>
              <w:rPr>
                <w:b/>
              </w:rPr>
            </w:pPr>
            <w:r w:rsidRPr="006011DF">
              <w:rPr>
                <w:b/>
              </w:rPr>
              <w:t>Rok za traženje dodatnih objašnjenja od Naručioca</w:t>
            </w:r>
          </w:p>
        </w:tc>
        <w:tc>
          <w:tcPr>
            <w:tcW w:w="2235" w:type="dxa"/>
          </w:tcPr>
          <w:p w:rsidR="00DC421D" w:rsidRPr="006011DF" w:rsidRDefault="00822F20" w:rsidP="00B53F13">
            <w:pPr>
              <w:spacing w:before="120" w:after="120"/>
              <w:jc w:val="center"/>
            </w:pPr>
            <w:r>
              <w:t>2</w:t>
            </w:r>
            <w:r w:rsidR="006352C1">
              <w:rPr>
                <w:lang w:val="en-US"/>
              </w:rPr>
              <w:t>5.</w:t>
            </w:r>
            <w:r w:rsidR="00FA6A0A">
              <w:t>12</w:t>
            </w:r>
            <w:r w:rsidR="006352C1">
              <w:rPr>
                <w:lang w:val="en-US"/>
              </w:rPr>
              <w:t>.</w:t>
            </w:r>
            <w:r w:rsidR="0058270F" w:rsidRPr="006011DF">
              <w:t>2017</w:t>
            </w:r>
            <w:r w:rsidR="00EC4509" w:rsidRPr="006011DF">
              <w:t>.</w:t>
            </w:r>
          </w:p>
          <w:p w:rsidR="00BC2039" w:rsidRPr="009B27F6" w:rsidRDefault="00BC2039" w:rsidP="00B53F13">
            <w:pPr>
              <w:spacing w:before="120" w:after="120"/>
              <w:jc w:val="center"/>
            </w:pPr>
          </w:p>
        </w:tc>
        <w:tc>
          <w:tcPr>
            <w:tcW w:w="1701" w:type="dxa"/>
          </w:tcPr>
          <w:p w:rsidR="00BC2039" w:rsidRPr="00DB2790" w:rsidRDefault="006352C1" w:rsidP="00B53F13">
            <w:pPr>
              <w:spacing w:before="120" w:after="120"/>
              <w:jc w:val="center"/>
              <w:rPr>
                <w:lang w:val="sr-Latn-CS"/>
              </w:rPr>
            </w:pPr>
            <w:r>
              <w:rPr>
                <w:lang w:val="en-US"/>
              </w:rPr>
              <w:t xml:space="preserve">10:00 </w:t>
            </w:r>
            <w:r>
              <w:rPr>
                <w:lang w:val="sr-Latn-CS"/>
              </w:rPr>
              <w:t>časova</w:t>
            </w:r>
          </w:p>
        </w:tc>
      </w:tr>
      <w:tr w:rsidR="00BC2039" w:rsidRPr="006011DF" w:rsidTr="006011DF">
        <w:trPr>
          <w:trHeight w:val="467"/>
        </w:trPr>
        <w:tc>
          <w:tcPr>
            <w:tcW w:w="4428" w:type="dxa"/>
            <w:shd w:val="pct10" w:color="auto" w:fill="FFFFFF"/>
          </w:tcPr>
          <w:p w:rsidR="00BC2039" w:rsidRPr="006011DF" w:rsidRDefault="00BC2039" w:rsidP="00B53F13">
            <w:pPr>
              <w:spacing w:before="120" w:after="120"/>
              <w:jc w:val="center"/>
              <w:rPr>
                <w:b/>
              </w:rPr>
            </w:pPr>
            <w:r w:rsidRPr="006011DF">
              <w:rPr>
                <w:b/>
              </w:rPr>
              <w:t xml:space="preserve">Poslednji dan na koji Naručilac pruža dodatne informacije </w:t>
            </w:r>
          </w:p>
        </w:tc>
        <w:tc>
          <w:tcPr>
            <w:tcW w:w="2235" w:type="dxa"/>
          </w:tcPr>
          <w:p w:rsidR="00E86FD6" w:rsidRPr="006011DF" w:rsidRDefault="00822F20" w:rsidP="00B53F13">
            <w:pPr>
              <w:spacing w:before="120" w:after="120"/>
              <w:jc w:val="center"/>
            </w:pPr>
            <w:r>
              <w:t>2</w:t>
            </w:r>
            <w:r w:rsidR="003931E9">
              <w:t>6</w:t>
            </w:r>
            <w:r w:rsidR="00A2304F" w:rsidRPr="006011DF">
              <w:t>.</w:t>
            </w:r>
            <w:r w:rsidR="00FA6A0A">
              <w:t>12</w:t>
            </w:r>
            <w:r w:rsidR="00EC4509" w:rsidRPr="006011DF">
              <w:t>.2017.</w:t>
            </w:r>
          </w:p>
          <w:p w:rsidR="00BC2039" w:rsidRPr="009B27F6" w:rsidRDefault="00BC2039" w:rsidP="00B53F13">
            <w:pPr>
              <w:spacing w:before="120" w:after="120"/>
              <w:jc w:val="center"/>
            </w:pPr>
          </w:p>
        </w:tc>
        <w:tc>
          <w:tcPr>
            <w:tcW w:w="1701" w:type="dxa"/>
          </w:tcPr>
          <w:p w:rsidR="00BC2039" w:rsidRPr="00F139C9" w:rsidRDefault="00F139C9" w:rsidP="00071AD7">
            <w:pPr>
              <w:keepNext/>
              <w:spacing w:before="120" w:after="120"/>
              <w:jc w:val="center"/>
              <w:outlineLvl w:val="0"/>
              <w:rPr>
                <w:lang w:val="en-US"/>
              </w:rPr>
            </w:pPr>
            <w:r>
              <w:rPr>
                <w:lang w:val="sr-Latn-CS"/>
              </w:rPr>
              <w:t>15</w:t>
            </w:r>
            <w:r>
              <w:rPr>
                <w:lang w:val="en-US"/>
              </w:rPr>
              <w:t xml:space="preserve">:30 </w:t>
            </w:r>
            <w:r>
              <w:rPr>
                <w:lang w:val="sr-Latn-CS"/>
              </w:rPr>
              <w:t xml:space="preserve"> časova</w:t>
            </w:r>
          </w:p>
        </w:tc>
      </w:tr>
      <w:tr w:rsidR="00BC2039" w:rsidRPr="006011DF" w:rsidTr="006011DF">
        <w:tc>
          <w:tcPr>
            <w:tcW w:w="4428" w:type="dxa"/>
            <w:shd w:val="pct10" w:color="auto" w:fill="FFFFFF"/>
          </w:tcPr>
          <w:p w:rsidR="0063536C" w:rsidRDefault="0063536C" w:rsidP="00B53F13">
            <w:pPr>
              <w:spacing w:before="120" w:after="120"/>
              <w:jc w:val="center"/>
              <w:rPr>
                <w:b/>
              </w:rPr>
            </w:pPr>
          </w:p>
          <w:p w:rsidR="00BC2039" w:rsidRPr="006011DF" w:rsidRDefault="00BC2039" w:rsidP="00B53F13">
            <w:pPr>
              <w:spacing w:before="120" w:after="120"/>
              <w:jc w:val="center"/>
              <w:rPr>
                <w:b/>
              </w:rPr>
            </w:pPr>
            <w:r w:rsidRPr="006011DF">
              <w:rPr>
                <w:b/>
              </w:rPr>
              <w:t>Rok za podnošenje ponuda</w:t>
            </w:r>
          </w:p>
        </w:tc>
        <w:tc>
          <w:tcPr>
            <w:tcW w:w="2235" w:type="dxa"/>
          </w:tcPr>
          <w:p w:rsidR="00E80D48" w:rsidRPr="006011DF" w:rsidRDefault="00E80D48" w:rsidP="00B53F13">
            <w:pPr>
              <w:spacing w:before="120" w:after="120"/>
              <w:jc w:val="center"/>
            </w:pPr>
          </w:p>
          <w:p w:rsidR="00EC4509" w:rsidRPr="006011DF" w:rsidRDefault="00822F20" w:rsidP="00B53F13">
            <w:pPr>
              <w:spacing w:before="120" w:after="120"/>
              <w:jc w:val="center"/>
            </w:pPr>
            <w:r>
              <w:t>2</w:t>
            </w:r>
            <w:r w:rsidR="003931E9">
              <w:t>9</w:t>
            </w:r>
            <w:r w:rsidR="00FA6A0A">
              <w:t>.12</w:t>
            </w:r>
            <w:r w:rsidR="00EC4509" w:rsidRPr="006011DF">
              <w:t>.2017.</w:t>
            </w:r>
          </w:p>
          <w:p w:rsidR="00BC2039" w:rsidRPr="009B27F6" w:rsidRDefault="00BC2039" w:rsidP="002E0780">
            <w:pPr>
              <w:spacing w:before="120" w:after="120"/>
              <w:jc w:val="center"/>
            </w:pPr>
          </w:p>
        </w:tc>
        <w:tc>
          <w:tcPr>
            <w:tcW w:w="1701" w:type="dxa"/>
          </w:tcPr>
          <w:p w:rsidR="00A2304F" w:rsidRPr="006011DF" w:rsidRDefault="00A2304F" w:rsidP="00B53F13">
            <w:pPr>
              <w:spacing w:before="120" w:after="120"/>
              <w:jc w:val="center"/>
            </w:pPr>
          </w:p>
          <w:p w:rsidR="00BC2039" w:rsidRPr="006011DF" w:rsidRDefault="00BC2039" w:rsidP="00B53F13">
            <w:pPr>
              <w:spacing w:before="120" w:after="120"/>
              <w:jc w:val="center"/>
            </w:pPr>
            <w:r w:rsidRPr="006011DF">
              <w:t xml:space="preserve">12:00 časova </w:t>
            </w:r>
          </w:p>
        </w:tc>
      </w:tr>
      <w:tr w:rsidR="00BC2039" w:rsidRPr="006011DF" w:rsidTr="006011DF">
        <w:tc>
          <w:tcPr>
            <w:tcW w:w="4428" w:type="dxa"/>
            <w:shd w:val="pct10" w:color="auto" w:fill="FFFFFF"/>
          </w:tcPr>
          <w:p w:rsidR="00BC2039" w:rsidRPr="006011DF" w:rsidRDefault="00BC2039" w:rsidP="00B53F13">
            <w:pPr>
              <w:spacing w:before="120" w:after="120"/>
              <w:jc w:val="center"/>
              <w:rPr>
                <w:b/>
              </w:rPr>
            </w:pPr>
            <w:r w:rsidRPr="006011DF">
              <w:rPr>
                <w:b/>
              </w:rPr>
              <w:lastRenderedPageBreak/>
              <w:t>Javno otvaranje ponuda</w:t>
            </w:r>
          </w:p>
        </w:tc>
        <w:tc>
          <w:tcPr>
            <w:tcW w:w="2235" w:type="dxa"/>
          </w:tcPr>
          <w:p w:rsidR="00EC4509" w:rsidRPr="006011DF" w:rsidRDefault="00822F20" w:rsidP="00B53F13">
            <w:pPr>
              <w:spacing w:before="120" w:after="120"/>
              <w:jc w:val="center"/>
              <w:rPr>
                <w:b/>
              </w:rPr>
            </w:pPr>
            <w:r>
              <w:t>2</w:t>
            </w:r>
            <w:r w:rsidR="003931E9">
              <w:t>9</w:t>
            </w:r>
            <w:r w:rsidR="00CE2AC8" w:rsidRPr="006011DF">
              <w:t>.</w:t>
            </w:r>
            <w:r w:rsidR="00FA6A0A">
              <w:t>12</w:t>
            </w:r>
            <w:r w:rsidR="00EC4509" w:rsidRPr="006011DF">
              <w:t>.2017.</w:t>
            </w:r>
          </w:p>
          <w:p w:rsidR="00BC2039" w:rsidRPr="009B27F6" w:rsidRDefault="00BC2039" w:rsidP="00B53F13">
            <w:pPr>
              <w:spacing w:before="120" w:after="120"/>
              <w:jc w:val="center"/>
            </w:pPr>
          </w:p>
        </w:tc>
        <w:tc>
          <w:tcPr>
            <w:tcW w:w="1701" w:type="dxa"/>
          </w:tcPr>
          <w:p w:rsidR="00BC2039" w:rsidRPr="006011DF" w:rsidRDefault="00BC2039" w:rsidP="00B53F13">
            <w:pPr>
              <w:spacing w:before="120" w:after="120"/>
              <w:jc w:val="center"/>
            </w:pPr>
            <w:r w:rsidRPr="006011DF">
              <w:t xml:space="preserve">12:30 časova </w:t>
            </w:r>
          </w:p>
        </w:tc>
      </w:tr>
      <w:tr w:rsidR="00BC2039" w:rsidRPr="006011DF" w:rsidTr="006011DF">
        <w:tc>
          <w:tcPr>
            <w:tcW w:w="4428" w:type="dxa"/>
            <w:shd w:val="pct10" w:color="auto" w:fill="FFFFFF"/>
          </w:tcPr>
          <w:p w:rsidR="00BC2039" w:rsidRPr="006011DF" w:rsidRDefault="00BC2039" w:rsidP="00B53F13">
            <w:pPr>
              <w:spacing w:before="120" w:after="120"/>
              <w:jc w:val="center"/>
              <w:rPr>
                <w:b/>
              </w:rPr>
            </w:pPr>
            <w:r w:rsidRPr="006011DF">
              <w:rPr>
                <w:b/>
              </w:rPr>
              <w:t>Odluka o dodeli/obustavi ugovora</w:t>
            </w:r>
            <w:r w:rsidRPr="006011DF">
              <w:t>**</w:t>
            </w:r>
          </w:p>
        </w:tc>
        <w:tc>
          <w:tcPr>
            <w:tcW w:w="2235" w:type="dxa"/>
          </w:tcPr>
          <w:p w:rsidR="00DC421D" w:rsidRPr="000F21AD" w:rsidRDefault="006306F7" w:rsidP="00027402">
            <w:pPr>
              <w:spacing w:before="120" w:after="120"/>
              <w:jc w:val="center"/>
              <w:rPr>
                <w:b/>
                <w:lang w:val="sr-Latn-CS"/>
              </w:rPr>
            </w:pPr>
            <w:r>
              <w:t>Januar</w:t>
            </w:r>
            <w:r w:rsidR="003931E9">
              <w:t xml:space="preserve"> </w:t>
            </w:r>
            <w:r w:rsidR="001B2190">
              <w:t xml:space="preserve"> </w:t>
            </w:r>
            <w:r w:rsidR="00DC421D" w:rsidRPr="006011DF">
              <w:t>201</w:t>
            </w:r>
            <w:r>
              <w:t>8</w:t>
            </w:r>
            <w:r w:rsidR="000F21AD">
              <w:rPr>
                <w:lang w:val="sr-Latn-CS"/>
              </w:rPr>
              <w:t>. godine</w:t>
            </w:r>
          </w:p>
          <w:p w:rsidR="00BC2039" w:rsidRPr="006011DF" w:rsidRDefault="00BC2039" w:rsidP="00B53F13">
            <w:pPr>
              <w:spacing w:before="120" w:after="120"/>
              <w:jc w:val="center"/>
            </w:pPr>
          </w:p>
        </w:tc>
        <w:tc>
          <w:tcPr>
            <w:tcW w:w="1701" w:type="dxa"/>
          </w:tcPr>
          <w:p w:rsidR="00BC2039" w:rsidRPr="006011DF" w:rsidRDefault="00BC2039" w:rsidP="00B53F13">
            <w:pPr>
              <w:spacing w:before="120" w:after="120"/>
              <w:jc w:val="center"/>
              <w:rPr>
                <w:b/>
              </w:rPr>
            </w:pPr>
            <w:r w:rsidRPr="006011DF">
              <w:rPr>
                <w:b/>
              </w:rPr>
              <w:t>-</w:t>
            </w:r>
          </w:p>
        </w:tc>
      </w:tr>
      <w:tr w:rsidR="00BC2039" w:rsidRPr="006011DF" w:rsidTr="007F2B32">
        <w:trPr>
          <w:trHeight w:val="70"/>
        </w:trPr>
        <w:tc>
          <w:tcPr>
            <w:tcW w:w="4428" w:type="dxa"/>
            <w:shd w:val="pct10" w:color="auto" w:fill="FFFFFF"/>
          </w:tcPr>
          <w:p w:rsidR="00BC2039" w:rsidRPr="006011DF" w:rsidRDefault="00BC2039" w:rsidP="00B53F13">
            <w:pPr>
              <w:spacing w:before="120" w:after="120"/>
              <w:jc w:val="center"/>
              <w:rPr>
                <w:b/>
              </w:rPr>
            </w:pPr>
            <w:r w:rsidRPr="006011DF">
              <w:rPr>
                <w:b/>
              </w:rPr>
              <w:t>Potpisivanje ugovora</w:t>
            </w:r>
            <w:r w:rsidRPr="006011DF">
              <w:t>**</w:t>
            </w:r>
          </w:p>
        </w:tc>
        <w:tc>
          <w:tcPr>
            <w:tcW w:w="2235" w:type="dxa"/>
          </w:tcPr>
          <w:p w:rsidR="00DC421D" w:rsidRPr="000F21AD" w:rsidRDefault="006306F7" w:rsidP="00B53F13">
            <w:pPr>
              <w:spacing w:before="120" w:after="120"/>
              <w:jc w:val="center"/>
              <w:rPr>
                <w:lang w:val="sr-Latn-CS"/>
              </w:rPr>
            </w:pPr>
            <w:r>
              <w:rPr>
                <w:lang w:val="sr-Latn-CS"/>
              </w:rPr>
              <w:t>Januar</w:t>
            </w:r>
            <w:r w:rsidR="003931E9">
              <w:rPr>
                <w:lang w:val="sr-Latn-CS"/>
              </w:rPr>
              <w:t xml:space="preserve"> </w:t>
            </w:r>
            <w:r>
              <w:t>2018</w:t>
            </w:r>
            <w:r w:rsidR="000F21AD">
              <w:rPr>
                <w:lang w:val="sr-Latn-CS"/>
              </w:rPr>
              <w:t>. godine</w:t>
            </w:r>
          </w:p>
          <w:p w:rsidR="00BC2039" w:rsidRPr="006011DF" w:rsidRDefault="00BC2039" w:rsidP="00B53F13">
            <w:pPr>
              <w:spacing w:before="120" w:after="120"/>
              <w:jc w:val="center"/>
            </w:pPr>
          </w:p>
        </w:tc>
        <w:tc>
          <w:tcPr>
            <w:tcW w:w="1701" w:type="dxa"/>
          </w:tcPr>
          <w:p w:rsidR="00BC2039" w:rsidRPr="006011DF" w:rsidRDefault="00BC2039" w:rsidP="00B53F13">
            <w:pPr>
              <w:spacing w:before="120" w:after="120"/>
              <w:jc w:val="center"/>
              <w:rPr>
                <w:b/>
              </w:rPr>
            </w:pPr>
            <w:r w:rsidRPr="006011DF">
              <w:rPr>
                <w:b/>
              </w:rPr>
              <w:t>-</w:t>
            </w:r>
          </w:p>
        </w:tc>
      </w:tr>
    </w:tbl>
    <w:p w:rsidR="003436FE" w:rsidRPr="00C55900" w:rsidRDefault="003436FE" w:rsidP="00B53F13">
      <w:pPr>
        <w:spacing w:before="120" w:after="120"/>
        <w:rPr>
          <w:b/>
        </w:rPr>
      </w:pPr>
      <w:r w:rsidRPr="006011DF">
        <w:rPr>
          <w:b/>
        </w:rPr>
        <w:t xml:space="preserve">* </w:t>
      </w:r>
      <w:r w:rsidR="00CA1A0E" w:rsidRPr="006011DF">
        <w:rPr>
          <w:b/>
        </w:rPr>
        <w:t>SvavremenaodnosesenavremenskuzonudržaveNaručioca</w:t>
      </w:r>
      <w:r w:rsidR="00C55900">
        <w:rPr>
          <w:b/>
        </w:rPr>
        <w:t>.</w:t>
      </w:r>
      <w:bookmarkStart w:id="0" w:name="_GoBack"/>
      <w:bookmarkEnd w:id="0"/>
      <w:r w:rsidRPr="006011DF">
        <w:rPr>
          <w:b/>
        </w:rPr>
        <w:br/>
      </w:r>
      <w:r w:rsidR="00FB376E" w:rsidRPr="006011DF">
        <w:t>**</w:t>
      </w:r>
      <w:r w:rsidR="00CA1A0E" w:rsidRPr="006011DF">
        <w:rPr>
          <w:b/>
        </w:rPr>
        <w:t>Okvirnidatum</w:t>
      </w:r>
      <w:r w:rsidR="00C55900">
        <w:rPr>
          <w:b/>
        </w:rPr>
        <w:t>.</w:t>
      </w:r>
    </w:p>
    <w:p w:rsidR="00E80D48" w:rsidRPr="006011DF" w:rsidRDefault="00E80D48" w:rsidP="00B53F13">
      <w:pPr>
        <w:spacing w:before="120" w:after="120"/>
        <w:rPr>
          <w:b/>
        </w:rPr>
      </w:pPr>
    </w:p>
    <w:p w:rsidR="003436FE" w:rsidRPr="006011DF" w:rsidRDefault="00437D94" w:rsidP="00B53F13">
      <w:pPr>
        <w:keepNext/>
        <w:numPr>
          <w:ilvl w:val="0"/>
          <w:numId w:val="19"/>
        </w:numPr>
        <w:spacing w:before="120" w:after="120"/>
        <w:jc w:val="both"/>
        <w:rPr>
          <w:b/>
        </w:rPr>
      </w:pPr>
      <w:bookmarkStart w:id="1" w:name="_Ref499615030"/>
      <w:r w:rsidRPr="006011DF">
        <w:rPr>
          <w:b/>
        </w:rPr>
        <w:t>Pravo učešća</w:t>
      </w:r>
      <w:bookmarkEnd w:id="1"/>
    </w:p>
    <w:p w:rsidR="003436FE" w:rsidRPr="006011DF" w:rsidRDefault="00CA1A0E" w:rsidP="00B53F13">
      <w:pPr>
        <w:pStyle w:val="BodyText"/>
        <w:numPr>
          <w:ilvl w:val="1"/>
          <w:numId w:val="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pPr>
      <w:r w:rsidRPr="006011DF">
        <w:t>Pravoučešćaimajusvapravnaifizičkalicakojaispunjavajusledećeobavezneuslove</w:t>
      </w:r>
      <w:r w:rsidR="008508D2" w:rsidRPr="006011DF">
        <w:t xml:space="preserve"> / </w:t>
      </w:r>
      <w:r w:rsidRPr="006011DF">
        <w:t>kriterijumezaučešćeupostupkunabavke</w:t>
      </w:r>
      <w:r w:rsidR="008B05CB" w:rsidRPr="006011DF">
        <w:t>:</w:t>
      </w:r>
    </w:p>
    <w:p w:rsidR="0009615D" w:rsidRPr="006011DF" w:rsidRDefault="00CA1A0E" w:rsidP="00B53F13">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pPr>
      <w:r w:rsidRPr="006011DF">
        <w:t>Dasuregistrovanikodnadležnogorgana</w:t>
      </w:r>
      <w:r w:rsidR="0009615D" w:rsidRPr="006011DF">
        <w:t>;</w:t>
      </w:r>
    </w:p>
    <w:p w:rsidR="0009615D" w:rsidRPr="006011DF" w:rsidRDefault="00CA1A0E" w:rsidP="00B53F13">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pPr>
      <w:r w:rsidRPr="006011DF">
        <w:t>Dapravnoliceilinjegovpravnizastupniknisuosuđivanizakrivičnodelokaočlanoviorganizovanekriminalnegrupe</w:t>
      </w:r>
      <w:r w:rsidR="008508D2" w:rsidRPr="006011DF">
        <w:t xml:space="preserve">; </w:t>
      </w:r>
      <w:r w:rsidRPr="006011DF">
        <w:t>danisuosuđivanizadelauoblastiprivrednogkriminala</w:t>
      </w:r>
      <w:r w:rsidR="008508D2" w:rsidRPr="006011DF">
        <w:t xml:space="preserve">, </w:t>
      </w:r>
      <w:r w:rsidRPr="006011DF">
        <w:t>zadelaprotivživotnesredine</w:t>
      </w:r>
      <w:r w:rsidR="008508D2" w:rsidRPr="006011DF">
        <w:t xml:space="preserve">, </w:t>
      </w:r>
      <w:r w:rsidRPr="006011DF">
        <w:t>davanjeiliprimanjemita</w:t>
      </w:r>
      <w:r w:rsidR="008508D2" w:rsidRPr="006011DF">
        <w:t xml:space="preserve">, </w:t>
      </w:r>
      <w:r w:rsidRPr="006011DF">
        <w:t>zakrivičnodeloprevare</w:t>
      </w:r>
      <w:r w:rsidR="0009615D" w:rsidRPr="006011DF">
        <w:t>;</w:t>
      </w:r>
    </w:p>
    <w:p w:rsidR="0009615D" w:rsidRPr="006011DF" w:rsidRDefault="00CA1A0E" w:rsidP="00B53F13">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pPr>
      <w:r w:rsidRPr="006011DF">
        <w:t>Dajeplatilodospeleporeze</w:t>
      </w:r>
      <w:r w:rsidR="00B64D5E" w:rsidRPr="006011DF">
        <w:t>I</w:t>
      </w:r>
      <w:r w:rsidRPr="006011DF">
        <w:t>drugeobavezeuskladusapropisimaRepublikeSrbijeilidrugedržaveukolikoimaregistrovanosedištenateritorijitedržave</w:t>
      </w:r>
      <w:r w:rsidR="0009615D" w:rsidRPr="006011DF">
        <w:t>;</w:t>
      </w:r>
    </w:p>
    <w:p w:rsidR="000B579E" w:rsidRPr="006011DF" w:rsidRDefault="000B579E" w:rsidP="00B53F13">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pPr>
      <w:r w:rsidRPr="006011DF">
        <w:t>Da ima važeću dozvolu nadležnog organa za obavljanje privredne delatnosti koja je predmet javne nabav</w:t>
      </w:r>
      <w:r w:rsidR="003D590E" w:rsidRPr="006011DF">
        <w:t>k</w:t>
      </w:r>
      <w:r w:rsidRPr="006011DF">
        <w:t>e, ako je takva dozvola predviđena posebnim propisom;</w:t>
      </w:r>
    </w:p>
    <w:p w:rsidR="00EF0B2E" w:rsidRPr="006011DF" w:rsidRDefault="00E74AF3" w:rsidP="00B53F13">
      <w:pPr>
        <w:pStyle w:val="ListParagraph"/>
        <w:numPr>
          <w:ilvl w:val="2"/>
          <w:numId w:val="4"/>
        </w:numPr>
        <w:spacing w:before="120" w:after="120"/>
        <w:ind w:left="1980" w:hanging="810"/>
        <w:jc w:val="both"/>
      </w:pPr>
      <w:r w:rsidRPr="006011DF">
        <w:t>Ispuniojeobavezepremavažećimpropisimakojiseodnosenazaštitunaradu</w:t>
      </w:r>
      <w:r w:rsidR="001C1A81" w:rsidRPr="006011DF">
        <w:t xml:space="preserve">, </w:t>
      </w:r>
      <w:r w:rsidRPr="006011DF">
        <w:t>zapošljavanjeiusloverada</w:t>
      </w:r>
      <w:r w:rsidR="001C1A81" w:rsidRPr="006011DF">
        <w:t xml:space="preserve">, </w:t>
      </w:r>
      <w:r w:rsidRPr="006011DF">
        <w:t>zaštituživotnesredine</w:t>
      </w:r>
      <w:r w:rsidR="00E45DE8" w:rsidRPr="006011DF">
        <w:t>,</w:t>
      </w:r>
      <w:r w:rsidRPr="006011DF">
        <w:t>idanemazabranuobavljanjadelatnostikojajenasnaziuvremepodnošenjaponude</w:t>
      </w:r>
      <w:r w:rsidR="001C1A81" w:rsidRPr="006011DF">
        <w:t>.</w:t>
      </w:r>
    </w:p>
    <w:p w:rsidR="00052367" w:rsidRPr="006011DF" w:rsidRDefault="00F76768" w:rsidP="00B53F13">
      <w:pPr>
        <w:pStyle w:val="ListParagraph"/>
        <w:numPr>
          <w:ilvl w:val="1"/>
          <w:numId w:val="4"/>
        </w:numPr>
        <w:spacing w:before="120" w:after="120"/>
        <w:jc w:val="both"/>
      </w:pPr>
      <w:r w:rsidRPr="006011DF">
        <w:t>Ponuđačidokazujuispunjenostuslova</w:t>
      </w:r>
      <w:r w:rsidR="0096396A" w:rsidRPr="006011DF">
        <w:t xml:space="preserve"> i</w:t>
      </w:r>
      <w:r w:rsidRPr="006011DF">
        <w:t>ztačke 3.1 dostavljanjemIzjave o ispunjavanjuobaveznihuslova u skladusaObrascem 4.</w:t>
      </w:r>
    </w:p>
    <w:p w:rsidR="00052367" w:rsidRPr="006011DF" w:rsidRDefault="00460C63" w:rsidP="00B53F13">
      <w:pPr>
        <w:pStyle w:val="ListParagraph"/>
        <w:numPr>
          <w:ilvl w:val="1"/>
          <w:numId w:val="4"/>
        </w:numPr>
        <w:spacing w:before="120" w:after="120"/>
        <w:jc w:val="both"/>
      </w:pPr>
      <w:r w:rsidRPr="006011DF">
        <w:t>Potrebniuslovidefinisanitačkom 3.1 odnosesenasve članove</w:t>
      </w:r>
      <w:r w:rsidR="002C5FDF" w:rsidRPr="006011DF">
        <w:t>grupeponuđača</w:t>
      </w:r>
      <w:r w:rsidR="0096396A" w:rsidRPr="006011DF">
        <w:t xml:space="preserve"> I </w:t>
      </w:r>
      <w:r w:rsidRPr="006011DF">
        <w:t>svepodizvođače, saizuzetkomzahtevaiztačke 3.1.4 kojiseodnosisamona člana</w:t>
      </w:r>
      <w:r w:rsidR="002C5FDF" w:rsidRPr="006011DF">
        <w:t>grupeponuđača</w:t>
      </w:r>
      <w:r w:rsidRPr="006011DF">
        <w:t>ilipodizvođačakojistvarnoobavlјaposlovezakojejepotrebnaposebnadozvol</w:t>
      </w:r>
      <w:r w:rsidR="007F7EB3" w:rsidRPr="006011DF">
        <w:t>a.</w:t>
      </w:r>
    </w:p>
    <w:p w:rsidR="007F7EB3" w:rsidRPr="006011DF" w:rsidRDefault="007F7EB3" w:rsidP="00B53F13">
      <w:pPr>
        <w:pStyle w:val="ListParagraph"/>
        <w:numPr>
          <w:ilvl w:val="1"/>
          <w:numId w:val="4"/>
        </w:numPr>
        <w:spacing w:before="120" w:after="120"/>
        <w:jc w:val="both"/>
      </w:pPr>
      <w:r w:rsidRPr="006011DF">
        <w:t>Dokumentaiztačke 3.2 mogu se podnetikaoneoverenakopija. Naručilac, pre donošenjaodluke o dodeliugovora, može da zahteva da ponuđač</w:t>
      </w:r>
      <w:r w:rsidR="00452758">
        <w:t xml:space="preserve"> č</w:t>
      </w:r>
      <w:r w:rsidRPr="006011DF">
        <w:t>ijaponuda je ocenjenakaonajpovoljnija, dostavinauvid original ilioverenukopijunekogil</w:t>
      </w:r>
      <w:r w:rsidR="00712E75" w:rsidRPr="006011DF">
        <w:t xml:space="preserve">i </w:t>
      </w:r>
      <w:r w:rsidRPr="006011DF">
        <w:t>svihpodnesenihdokumenata.</w:t>
      </w:r>
    </w:p>
    <w:p w:rsidR="00345027" w:rsidRPr="006011DF" w:rsidRDefault="00345027" w:rsidP="00BE5AC1">
      <w:pPr>
        <w:pStyle w:val="BodyText"/>
        <w:numPr>
          <w:ilvl w:val="1"/>
          <w:numId w:val="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r w:rsidRPr="006011DF">
        <w:lastRenderedPageBreak/>
        <w:t xml:space="preserve">Ukoliko ponudu podnosi grupa ponuđača, Izjava mora biti potpisana od strane ovlašćenog lica svakog ponuđača iz grupe ponuđača i overena pečatom. </w:t>
      </w:r>
    </w:p>
    <w:p w:rsidR="00345027" w:rsidRPr="006011DF" w:rsidRDefault="00345027" w:rsidP="00BE5AC1">
      <w:pPr>
        <w:pStyle w:val="BodyText"/>
        <w:numPr>
          <w:ilvl w:val="1"/>
          <w:numId w:val="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r w:rsidRPr="006011DF">
        <w:t xml:space="preserve">Ukoliko Ponuđač podnosi ponudu sa podizvođačem, Ponuđač je dužan da dostavi i Izjavu podizvođača, potpisanu od strane ovlašćenog lica podizvođača i overenu pečatom - Obrazac 4a. </w:t>
      </w:r>
    </w:p>
    <w:p w:rsidR="00345027" w:rsidRPr="006011DF" w:rsidRDefault="00345027" w:rsidP="00BE5AC1">
      <w:pPr>
        <w:pStyle w:val="BodyText"/>
        <w:numPr>
          <w:ilvl w:val="1"/>
          <w:numId w:val="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bookmarkStart w:id="2" w:name="_Toc432264485"/>
      <w:bookmarkStart w:id="3" w:name="_Toc432264629"/>
      <w:bookmarkStart w:id="4" w:name="_Toc433006683"/>
      <w:r w:rsidRPr="006011DF">
        <w:t>Na podizvođače je moguće ugovorom preneti najviše 50% vrednosti ponude.</w:t>
      </w:r>
      <w:bookmarkEnd w:id="2"/>
      <w:bookmarkEnd w:id="3"/>
      <w:bookmarkEnd w:id="4"/>
      <w:r w:rsidRPr="006011DF">
        <w:t xml:space="preserve"> Ponuđač je dužan da, izmedju ostalog, navede naziv podizvođača i da navede koji deo izvršenja predmeta nabavke će biti poveren podizvođaču.</w:t>
      </w:r>
    </w:p>
    <w:p w:rsidR="00345027" w:rsidRPr="006011DF" w:rsidRDefault="00345027" w:rsidP="00BE5AC1">
      <w:pPr>
        <w:pStyle w:val="BodyText"/>
        <w:numPr>
          <w:ilvl w:val="1"/>
          <w:numId w:val="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r w:rsidRPr="006011DF">
        <w:t xml:space="preserve">Naručilac može pre donošenja </w:t>
      </w:r>
      <w:r w:rsidR="002C5FDF" w:rsidRPr="006011DF">
        <w:t>O</w:t>
      </w:r>
      <w:r w:rsidRPr="006011DF">
        <w:t>dluke o dodeli ugovora da traži od Ponuđača, čija je ponuda ocenjena kao najpovolјnija, da dostavi na uvid original ili overenu kopiju svih ili pojedinih dokaza o ispunjenosti uslova.</w:t>
      </w:r>
    </w:p>
    <w:p w:rsidR="00345027" w:rsidRPr="006011DF" w:rsidRDefault="00345027" w:rsidP="00BE5AC1">
      <w:pPr>
        <w:pStyle w:val="BodyText"/>
        <w:numPr>
          <w:ilvl w:val="1"/>
          <w:numId w:val="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r w:rsidRPr="006011DF">
        <w:t>Ukoliko ponuđač ne dostavi na uvid original ili overenu kopiju zahtevanih dokumenata u roku koji odredi Naručilac, a koji ne može da bude kraći od 5 dana, Naručilac odbija ponudu.</w:t>
      </w:r>
    </w:p>
    <w:p w:rsidR="00345027" w:rsidRPr="006011DF" w:rsidRDefault="00345027" w:rsidP="00BE5AC1">
      <w:pPr>
        <w:pStyle w:val="BodyText"/>
        <w:numPr>
          <w:ilvl w:val="1"/>
          <w:numId w:val="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r w:rsidRPr="006011DF">
        <w:t>Ukoliko ponuđač ne dostavi neka od dokumenata iz tačke 3.2, Naručilac ne odbija ponudu ukoliko je ponuđač naveo internet stranicu na kojoj se mogu naći informacije koje su suština zahtevanih dokumenata.</w:t>
      </w:r>
    </w:p>
    <w:p w:rsidR="00345027" w:rsidRPr="006011DF" w:rsidRDefault="00345027" w:rsidP="00BE5AC1">
      <w:pPr>
        <w:pStyle w:val="BodyText"/>
        <w:numPr>
          <w:ilvl w:val="1"/>
          <w:numId w:val="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r w:rsidRPr="006011DF">
        <w:t xml:space="preserve">Nije dozvolјeno da isto lice podnosi ponudu i kao pojedinac i kao član </w:t>
      </w:r>
      <w:r w:rsidR="002C5FDF" w:rsidRPr="006011DF">
        <w:t>grupe ponuđača</w:t>
      </w:r>
      <w:r w:rsidRPr="006011DF">
        <w:t xml:space="preserve">. Ukoliko Ponuđač učestvuje u više od jedne ponude, sve ponude u kojima učestvuje će biti odbijene. </w:t>
      </w:r>
      <w:r w:rsidR="002C5FDF" w:rsidRPr="006011DF">
        <w:t>Isto lice može učestvovati u više ponuda samo kao podizvođač.</w:t>
      </w:r>
    </w:p>
    <w:p w:rsidR="00052367" w:rsidRPr="006011DF" w:rsidRDefault="00F76768" w:rsidP="00BE5AC1">
      <w:pPr>
        <w:pStyle w:val="BodyText"/>
        <w:numPr>
          <w:ilvl w:val="1"/>
          <w:numId w:val="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r w:rsidRPr="006011DF">
        <w:t>Da bi se kvalifikovao Ponuđač mora da dokaže Naručiocu da suštinski zadovoljava</w:t>
      </w:r>
      <w:r w:rsidR="003D590E" w:rsidRPr="006011DF">
        <w:t>uslove definisane tenderskim dosijeom</w:t>
      </w:r>
      <w:r w:rsidRPr="006011DF">
        <w:t>. Ukoliko ponudu podnosi grupa ponuđača, kriterijumi izbora odnose se na grupu ponuđača u celini ako nije drugačije izričito navedeno.</w:t>
      </w:r>
    </w:p>
    <w:p w:rsidR="0052039B" w:rsidRPr="006011DF" w:rsidRDefault="007272F8">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rPr>
          <w:b/>
        </w:rPr>
      </w:pPr>
      <w:r w:rsidRPr="006011DF">
        <w:rPr>
          <w:b/>
        </w:rPr>
        <w:t>F</w:t>
      </w:r>
      <w:r w:rsidR="00CA1A0E" w:rsidRPr="006011DF">
        <w:rPr>
          <w:b/>
        </w:rPr>
        <w:t>inansijskikapacitet</w:t>
      </w:r>
      <w:r w:rsidR="00CA1A0E" w:rsidRPr="006011DF">
        <w:t>ponuđača</w:t>
      </w:r>
      <w:r w:rsidR="0052039B" w:rsidRPr="006011DF">
        <w:t>:</w:t>
      </w:r>
    </w:p>
    <w:p w:rsidR="00EF74DD" w:rsidRPr="006011DF" w:rsidRDefault="00944026" w:rsidP="002E0780">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3"/>
      </w:pPr>
      <w:r w:rsidRPr="006011DF">
        <w:rPr>
          <w:b/>
        </w:rPr>
        <w:t>Likvidnost:</w:t>
      </w:r>
      <w:r w:rsidR="00CA1A0E" w:rsidRPr="006011DF">
        <w:t>Daponuđačnijeimaoregistrovaneblokaderačunauposlednjihdvanaest</w:t>
      </w:r>
      <w:r w:rsidR="00EF74DD" w:rsidRPr="006011DF">
        <w:t>(</w:t>
      </w:r>
      <w:r w:rsidR="00C36ACA" w:rsidRPr="006011DF">
        <w:t>12</w:t>
      </w:r>
      <w:r w:rsidR="00EF74DD" w:rsidRPr="006011DF">
        <w:t xml:space="preserve">) </w:t>
      </w:r>
      <w:r w:rsidR="00CA1A0E" w:rsidRPr="006011DF">
        <w:t>meseci</w:t>
      </w:r>
      <w:r w:rsidR="005D7312" w:rsidRPr="006011DF">
        <w:t>do</w:t>
      </w:r>
      <w:r w:rsidR="00CA1A0E" w:rsidRPr="006011DF">
        <w:t>danaobjavljivanja</w:t>
      </w:r>
      <w:r w:rsidR="002E0780" w:rsidRPr="006011DF">
        <w:t>Obaveštenja o pokretanju nabavke</w:t>
      </w:r>
      <w:r w:rsidR="00EF74DD" w:rsidRPr="006011DF">
        <w:t xml:space="preserve">. </w:t>
      </w:r>
    </w:p>
    <w:p w:rsidR="00693F1D" w:rsidRPr="006011DF" w:rsidRDefault="00CA1A0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6011DF">
        <w:t>Ovaodredbaodnosisenasveponuđačeizgrupeponuđača</w:t>
      </w:r>
      <w:r w:rsidR="005B2A7C" w:rsidRPr="006011DF">
        <w:t xml:space="preserve"> i podizvođače</w:t>
      </w:r>
      <w:r w:rsidR="005E6585" w:rsidRPr="006011DF">
        <w:t>.</w:t>
      </w:r>
    </w:p>
    <w:p w:rsidR="00693F1D" w:rsidRPr="006011DF" w:rsidRDefault="00B52683">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3"/>
      </w:pPr>
      <w:r w:rsidRPr="006011DF">
        <w:rPr>
          <w:b/>
        </w:rPr>
        <w:t>Stečaj i likvidacija</w:t>
      </w:r>
      <w:r w:rsidRPr="006011DF">
        <w:t>: D</w:t>
      </w:r>
      <w:r w:rsidR="00693F1D" w:rsidRPr="006011DF">
        <w:t>a nad ponuđačem nije pokrenut postupak steča</w:t>
      </w:r>
      <w:r w:rsidRPr="006011DF">
        <w:t>ja ili likvidacije, odnosno pret</w:t>
      </w:r>
      <w:r w:rsidR="00693F1D" w:rsidRPr="006011DF">
        <w:t>hodni stečajni postupak.</w:t>
      </w:r>
    </w:p>
    <w:p w:rsidR="00693F1D" w:rsidRPr="006011DF" w:rsidRDefault="00693F1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6011DF">
        <w:t>Ova odredba se odnosi na sve ponuđače</w:t>
      </w:r>
      <w:r w:rsidR="005E6585" w:rsidRPr="006011DF">
        <w:t xml:space="preserve"> iz grupe ponuđača</w:t>
      </w:r>
      <w:r w:rsidR="005B2A7C" w:rsidRPr="006011DF">
        <w:t xml:space="preserve"> i podizvođače</w:t>
      </w:r>
      <w:r w:rsidRPr="006011DF">
        <w:t>.</w:t>
      </w:r>
    </w:p>
    <w:p w:rsidR="00E80D48" w:rsidRPr="006011DF" w:rsidRDefault="00E80D48">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3"/>
      </w:pPr>
      <w:r w:rsidRPr="006011DF">
        <w:rPr>
          <w:b/>
        </w:rPr>
        <w:t xml:space="preserve">Poslovni prihod: </w:t>
      </w:r>
      <w:r w:rsidRPr="006011DF">
        <w:t>Ponuđač mora da poseduje prosečan poslovni prihod, tokom prethod</w:t>
      </w:r>
      <w:r w:rsidR="005F2DAF" w:rsidRPr="006011DF">
        <w:t>ne tri godine (2014, 2015 i 2016</w:t>
      </w:r>
      <w:r w:rsidRPr="006011DF">
        <w:t xml:space="preserve">), koji nije manji od </w:t>
      </w:r>
      <w:r w:rsidR="009A3A83" w:rsidRPr="00DB2790">
        <w:rPr>
          <w:b/>
        </w:rPr>
        <w:t>1.875.520,18</w:t>
      </w:r>
      <w:r w:rsidRPr="006011DF">
        <w:t xml:space="preserve"> RSD bez PDV-a).</w:t>
      </w:r>
    </w:p>
    <w:p w:rsidR="00EF74DD" w:rsidRPr="006011DF" w:rsidRDefault="00CA1A0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6011DF">
        <w:t>Grupaponuđača</w:t>
      </w:r>
      <w:r w:rsidR="00EF74DD" w:rsidRPr="006011DF">
        <w:t xml:space="preserve">: </w:t>
      </w:r>
      <w:r w:rsidR="00322B23" w:rsidRPr="006011DF">
        <w:t xml:space="preserve">Jedan od članova grupe ponuđača u obavezi je da ispuni ne manje od </w:t>
      </w:r>
      <w:r w:rsidR="009E73AE" w:rsidRPr="006011DF">
        <w:t>5</w:t>
      </w:r>
      <w:r w:rsidR="00322B23" w:rsidRPr="006011DF">
        <w:t>0% navedenog uslova</w:t>
      </w:r>
      <w:r w:rsidR="00EF74DD" w:rsidRPr="006011DF">
        <w:t xml:space="preserve">. </w:t>
      </w:r>
    </w:p>
    <w:p w:rsidR="00944026" w:rsidRPr="006011DF" w:rsidRDefault="00944026">
      <w:pPr>
        <w:pStyle w:val="BodyText"/>
        <w:numPr>
          <w:ilvl w:val="0"/>
          <w:numId w:val="10"/>
        </w:numPr>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3"/>
      </w:pPr>
      <w:r w:rsidRPr="006011DF">
        <w:rPr>
          <w:b/>
        </w:rPr>
        <w:lastRenderedPageBreak/>
        <w:t>Transportni kapacitet</w:t>
      </w:r>
      <w:r w:rsidRPr="006011DF">
        <w:t xml:space="preserve">: Najmanje jedan kamion </w:t>
      </w:r>
      <w:r w:rsidR="00DB6971" w:rsidRPr="006011DF">
        <w:t>i najmanje jedan viljuškar</w:t>
      </w:r>
      <w:r w:rsidR="008D38BB" w:rsidRPr="006011DF">
        <w:t>, u vlasništ</w:t>
      </w:r>
      <w:r w:rsidR="00FB5BCA" w:rsidRPr="006011DF">
        <w:t>v</w:t>
      </w:r>
      <w:r w:rsidR="008D38BB" w:rsidRPr="006011DF">
        <w:t>u ili iznajmljen</w:t>
      </w:r>
      <w:r w:rsidR="00FB5BCA" w:rsidRPr="006011DF">
        <w:t>i</w:t>
      </w:r>
      <w:r w:rsidR="008D38BB" w:rsidRPr="006011DF">
        <w:t>;</w:t>
      </w:r>
    </w:p>
    <w:p w:rsidR="000D181E" w:rsidRPr="006011DF" w:rsidRDefault="000D181E">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345"/>
        <w:jc w:val="both"/>
        <w:outlineLvl w:val="3"/>
      </w:pPr>
      <w:r w:rsidRPr="006011DF">
        <w:t xml:space="preserve">Grupa ponuđača: Navedeni uslov potrebno je da ispunjava grupa u celosti (makar jedan član grupe ponuđača). </w:t>
      </w:r>
    </w:p>
    <w:p w:rsidR="001E2156" w:rsidRPr="006011DF" w:rsidRDefault="00CA1A0E">
      <w:pPr>
        <w:pStyle w:val="BodyText"/>
        <w:numPr>
          <w:ilvl w:val="1"/>
          <w:numId w:val="4"/>
        </w:numPr>
        <w:tabs>
          <w:tab w:val="left" w:pos="0"/>
          <w:tab w:val="left" w:pos="851"/>
          <w:tab w:val="left" w:pos="1133"/>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pPr>
      <w:r w:rsidRPr="006011DF">
        <w:t>Ponuđačdokazujeispunjenostuslovaiztačke</w:t>
      </w:r>
      <w:r w:rsidR="00242D17" w:rsidRPr="006011DF">
        <w:t xml:space="preserve"> 3.</w:t>
      </w:r>
      <w:r w:rsidR="00EF08E9" w:rsidRPr="006011DF">
        <w:t>1</w:t>
      </w:r>
      <w:r w:rsidR="00345027" w:rsidRPr="006011DF">
        <w:t>2</w:t>
      </w:r>
      <w:r w:rsidRPr="006011DF">
        <w:t>dostavljanjemsledećihdokumenata</w:t>
      </w:r>
      <w:r w:rsidR="0052039B" w:rsidRPr="006011DF">
        <w:t>:</w:t>
      </w:r>
    </w:p>
    <w:p w:rsidR="00EF74DD" w:rsidRPr="006011DF" w:rsidRDefault="00CA1A0E">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985" w:hanging="851"/>
        <w:jc w:val="both"/>
        <w:outlineLvl w:val="3"/>
        <w:rPr>
          <w:b/>
        </w:rPr>
      </w:pPr>
      <w:r w:rsidRPr="006011DF">
        <w:rPr>
          <w:b/>
        </w:rPr>
        <w:t>Dokaziofinansijskom</w:t>
      </w:r>
      <w:r w:rsidRPr="006011DF">
        <w:t>kapacitetu</w:t>
      </w:r>
      <w:r w:rsidR="002A31C4" w:rsidRPr="006011DF">
        <w:t>ponuđača</w:t>
      </w:r>
      <w:r w:rsidR="0052039B" w:rsidRPr="006011DF">
        <w:t>:</w:t>
      </w:r>
    </w:p>
    <w:p w:rsidR="00052367" w:rsidRPr="006011DF" w:rsidRDefault="007A3DAF">
      <w:pPr>
        <w:pStyle w:val="BodyText"/>
        <w:numPr>
          <w:ilvl w:val="0"/>
          <w:numId w:val="11"/>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6011DF">
        <w:tab/>
      </w:r>
      <w:r w:rsidR="00345027" w:rsidRPr="006011DF">
        <w:t>Dokaz likvidnosti: Ponuđači dokazuju ispunjenost uslova iz tačke 3.12.1 pod a) i pod b) dostavljanjem Izjave o ispunjavanju uslova u skladu sa Obrascem 4.</w:t>
      </w:r>
      <w:r w:rsidR="008561D3" w:rsidRPr="006011DF">
        <w:t>Ukoliko Ponuđač podnosi zajedničku ponudu, dužan je da dostavi Izjavu o ispunjavanju uslova u skladu sa Obrascem 4 za svakog od članova grupe ponuđača.</w:t>
      </w:r>
    </w:p>
    <w:p w:rsidR="00052367" w:rsidRPr="006011DF" w:rsidRDefault="00345027">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6011DF">
        <w:t>Ukoliko Ponuđač podnosi ponudu sa podizvođačem, Ponuđač je dužan da dostavi i izjavu svakog podizvođača, potpisanu od strane ovlašćenog lica i overenu pečatom - Obrazac 4a.</w:t>
      </w:r>
    </w:p>
    <w:p w:rsidR="0005397C" w:rsidRPr="006011DF" w:rsidRDefault="00DB6971">
      <w:pPr>
        <w:pStyle w:val="BodyText"/>
        <w:numPr>
          <w:ilvl w:val="0"/>
          <w:numId w:val="11"/>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6011DF">
        <w:t>Dokaz poslovnih prihoda</w:t>
      </w:r>
      <w:r w:rsidR="00256AE7" w:rsidRPr="006011DF">
        <w:t>:</w:t>
      </w:r>
      <w:r w:rsidR="003D590E" w:rsidRPr="006011DF">
        <w:t>B</w:t>
      </w:r>
      <w:r w:rsidR="009114B0" w:rsidRPr="006011DF">
        <w:t>ilans uspeha</w:t>
      </w:r>
      <w:r w:rsidR="00CA1A0E" w:rsidRPr="006011DF">
        <w:t>zaposlednjetriobračunskegodine</w:t>
      </w:r>
      <w:r w:rsidR="005F2DAF" w:rsidRPr="006011DF">
        <w:t xml:space="preserve"> (2014</w:t>
      </w:r>
      <w:r w:rsidR="00777299" w:rsidRPr="006011DF">
        <w:t>, 201</w:t>
      </w:r>
      <w:r w:rsidR="005F2DAF" w:rsidRPr="006011DF">
        <w:t>5</w:t>
      </w:r>
      <w:r w:rsidR="00EF74DD" w:rsidRPr="006011DF">
        <w:t xml:space="preserve">. </w:t>
      </w:r>
      <w:r w:rsidR="00CA1A0E" w:rsidRPr="006011DF">
        <w:t>i</w:t>
      </w:r>
      <w:r w:rsidR="008968F9" w:rsidRPr="006011DF">
        <w:t xml:space="preserve"> 2016</w:t>
      </w:r>
      <w:r w:rsidR="00242D17" w:rsidRPr="006011DF">
        <w:t xml:space="preserve">. </w:t>
      </w:r>
      <w:r w:rsidR="00CA1A0E" w:rsidRPr="006011DF">
        <w:t>godinu</w:t>
      </w:r>
      <w:r w:rsidR="00242D17" w:rsidRPr="006011DF">
        <w:t>)</w:t>
      </w:r>
      <w:r w:rsidR="00744640" w:rsidRPr="006011DF">
        <w:t>.</w:t>
      </w:r>
    </w:p>
    <w:p w:rsidR="00BD218F" w:rsidRPr="006011DF" w:rsidRDefault="00453456">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6011DF">
        <w:t>Ukoliko Ponuđač podnosi zajedničku ponudu dužan je da dostavi predmetne bilanse z</w:t>
      </w:r>
      <w:r w:rsidR="00E37D93" w:rsidRPr="006011DF">
        <w:t>a svakog člana grupe ponuđača</w:t>
      </w:r>
      <w:r w:rsidRPr="006011DF">
        <w:t>.</w:t>
      </w:r>
    </w:p>
    <w:p w:rsidR="005420ED" w:rsidRPr="006011DF" w:rsidRDefault="005420ED">
      <w:pPr>
        <w:pStyle w:val="BodyText"/>
        <w:numPr>
          <w:ilvl w:val="2"/>
          <w:numId w:val="4"/>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2410" w:hanging="1276"/>
        <w:jc w:val="both"/>
        <w:outlineLvl w:val="3"/>
        <w:rPr>
          <w:b/>
        </w:rPr>
      </w:pPr>
      <w:r w:rsidRPr="006011DF">
        <w:rPr>
          <w:b/>
        </w:rPr>
        <w:t>Dokazi o tehničkom kapacitetu ponuđača:</w:t>
      </w:r>
    </w:p>
    <w:p w:rsidR="00DB6971" w:rsidRPr="006011DF" w:rsidRDefault="00DB6971">
      <w:pPr>
        <w:pStyle w:val="BodyText"/>
        <w:numPr>
          <w:ilvl w:val="0"/>
          <w:numId w:val="34"/>
        </w:numPr>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6011DF">
        <w:t xml:space="preserve">Ponuđačevi dokumenti o vlasništvu, ugovor o iznajmljivanju ili pismo o namerama vlasnika da iznajmi kamione </w:t>
      </w:r>
      <w:r w:rsidR="001D44DA" w:rsidRPr="006011DF">
        <w:t>ponuđaču;</w:t>
      </w:r>
    </w:p>
    <w:p w:rsidR="000D181E" w:rsidRPr="006011DF" w:rsidRDefault="000D181E">
      <w:pPr>
        <w:pStyle w:val="BodyText"/>
        <w:tabs>
          <w:tab w:val="left" w:pos="0"/>
          <w:tab w:val="left" w:pos="1133"/>
          <w:tab w:val="left" w:pos="1985"/>
          <w:tab w:val="left" w:pos="2266"/>
          <w:tab w:val="left" w:pos="3399"/>
          <w:tab w:val="left" w:pos="3965"/>
          <w:tab w:val="left" w:pos="4532"/>
          <w:tab w:val="left" w:pos="5098"/>
          <w:tab w:val="left" w:pos="5664"/>
          <w:tab w:val="left" w:pos="6231"/>
          <w:tab w:val="left" w:pos="6797"/>
          <w:tab w:val="left" w:pos="7364"/>
          <w:tab w:val="left" w:pos="7930"/>
          <w:tab w:val="left" w:pos="8496"/>
        </w:tabs>
        <w:spacing w:before="120" w:after="120"/>
        <w:ind w:left="2268"/>
        <w:jc w:val="both"/>
        <w:outlineLvl w:val="3"/>
      </w:pPr>
      <w:r w:rsidRPr="006011DF">
        <w:t xml:space="preserve">Grupa ponuđača: Navedeni uslov potrebno je da ispunjava grupa u celosti (makar jedan član grupe ponuđača). </w:t>
      </w:r>
    </w:p>
    <w:p w:rsidR="00E80D48" w:rsidRPr="006011DF" w:rsidRDefault="00E80D48">
      <w:pPr>
        <w:pStyle w:val="BodyText"/>
        <w:tabs>
          <w:tab w:val="left" w:pos="0"/>
          <w:tab w:val="left" w:pos="1133"/>
          <w:tab w:val="left" w:pos="1985"/>
          <w:tab w:val="left" w:pos="2268"/>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3"/>
      </w:pPr>
    </w:p>
    <w:p w:rsidR="003C34A6" w:rsidRPr="006011DF" w:rsidRDefault="003C34A6">
      <w:pPr>
        <w:pStyle w:val="ListParagraph"/>
        <w:numPr>
          <w:ilvl w:val="0"/>
          <w:numId w:val="4"/>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Sadržaj tendera, valuta i jezik postupka</w:t>
      </w:r>
    </w:p>
    <w:p w:rsidR="003C34A6" w:rsidRPr="006011DF" w:rsidRDefault="003C34A6">
      <w:pPr>
        <w:pStyle w:val="Heading2"/>
        <w:keepNext w:val="0"/>
        <w:widowControl w:val="0"/>
        <w:tabs>
          <w:tab w:val="clear" w:pos="426"/>
        </w:tabs>
        <w:spacing w:before="120" w:after="120"/>
        <w:jc w:val="both"/>
      </w:pPr>
      <w:r w:rsidRPr="006011DF">
        <w:t>Jezikpostupka</w:t>
      </w:r>
      <w:r w:rsidRPr="006011DF">
        <w:rPr>
          <w:b/>
        </w:rPr>
        <w:t xml:space="preserve">je </w:t>
      </w:r>
      <w:r w:rsidR="004F2902" w:rsidRPr="006011DF">
        <w:rPr>
          <w:b/>
        </w:rPr>
        <w:t>srpskijezik</w:t>
      </w:r>
      <w:r w:rsidRPr="006011DF">
        <w:t xml:space="preserve">. Ponude, svaprepiska i dokumenti u vezi sa postupkomjavnenabavkekoja se razmanjujeizmeđuponuđača i Naručiocamoraju da budu na </w:t>
      </w:r>
      <w:r w:rsidR="000D181E" w:rsidRPr="006011DF">
        <w:t>srpskom</w:t>
      </w:r>
      <w:r w:rsidRPr="006011DF">
        <w:t>jeziku.</w:t>
      </w:r>
    </w:p>
    <w:p w:rsidR="003C34A6" w:rsidRPr="006011DF" w:rsidRDefault="003C34A6">
      <w:pPr>
        <w:pStyle w:val="Heading2"/>
        <w:keepNext w:val="0"/>
        <w:widowControl w:val="0"/>
        <w:tabs>
          <w:tab w:val="clear" w:pos="426"/>
        </w:tabs>
        <w:spacing w:before="120" w:after="120"/>
        <w:jc w:val="both"/>
      </w:pPr>
      <w:r w:rsidRPr="006011DF">
        <w:t>Pratećadokumentacija i štampanaliteraturakojudostavljaponuđačmože da bude i na drugomjeziku, poduslovom da je uznjudostavljen i prevod na jezikpostupka, kako je navedeno u prethodnomtekstu. Zapotrebetumačenjaponudeprednostima</w:t>
      </w:r>
      <w:r w:rsidR="004F2902" w:rsidRPr="006011DF">
        <w:t>srpski</w:t>
      </w:r>
      <w:r w:rsidRPr="006011DF">
        <w:t xml:space="preserve">jezik. </w:t>
      </w:r>
    </w:p>
    <w:p w:rsidR="00A621A9" w:rsidRPr="006011DF" w:rsidRDefault="003C34A6">
      <w:pPr>
        <w:spacing w:before="120" w:after="120"/>
        <w:rPr>
          <w:b/>
        </w:rPr>
      </w:pPr>
      <w:r w:rsidRPr="006011DF">
        <w:t xml:space="preserve">Ponuđači ponudu dostavljaju izraženu </w:t>
      </w:r>
      <w:r w:rsidRPr="006011DF">
        <w:rPr>
          <w:b/>
        </w:rPr>
        <w:t xml:space="preserve">u </w:t>
      </w:r>
      <w:r w:rsidR="000D181E" w:rsidRPr="006011DF">
        <w:rPr>
          <w:b/>
        </w:rPr>
        <w:t>dinarima</w:t>
      </w:r>
      <w:r w:rsidRPr="006011DF">
        <w:rPr>
          <w:b/>
        </w:rPr>
        <w:t>(</w:t>
      </w:r>
      <w:r w:rsidR="000D181E" w:rsidRPr="006011DF">
        <w:rPr>
          <w:b/>
        </w:rPr>
        <w:t>RSD</w:t>
      </w:r>
      <w:r w:rsidRPr="006011DF">
        <w:rPr>
          <w:b/>
        </w:rPr>
        <w:t>).</w:t>
      </w:r>
    </w:p>
    <w:p w:rsidR="00A621A9" w:rsidRPr="006011DF" w:rsidRDefault="00D22D05">
      <w:pPr>
        <w:widowControl w:val="0"/>
        <w:spacing w:before="120" w:after="120"/>
        <w:jc w:val="both"/>
        <w:rPr>
          <w:b/>
          <w:u w:val="single"/>
        </w:rPr>
      </w:pPr>
      <w:r w:rsidRPr="006011DF">
        <w:rPr>
          <w:b/>
          <w:u w:val="single"/>
        </w:rPr>
        <w:t>PONUDA MORA DA SADRŽI SLEDEĆA DOKUMENTA:</w:t>
      </w:r>
    </w:p>
    <w:p w:rsidR="003C34A6" w:rsidRPr="006011DF" w:rsidRDefault="00193F76">
      <w:pPr>
        <w:widowControl w:val="0"/>
        <w:numPr>
          <w:ilvl w:val="0"/>
          <w:numId w:val="1"/>
        </w:numPr>
        <w:tabs>
          <w:tab w:val="num" w:pos="567"/>
        </w:tabs>
        <w:spacing w:before="120" w:after="120"/>
        <w:ind w:left="567" w:hanging="567"/>
        <w:jc w:val="both"/>
      </w:pPr>
      <w:r w:rsidRPr="006011DF">
        <w:rPr>
          <w:b/>
        </w:rPr>
        <w:t>Administrativni deo</w:t>
      </w:r>
      <w:r w:rsidR="003C34A6" w:rsidRPr="006011DF">
        <w:rPr>
          <w:b/>
        </w:rPr>
        <w:t xml:space="preserve"> ponude</w:t>
      </w:r>
      <w:r w:rsidR="003C34A6" w:rsidRPr="006011DF">
        <w:t>koji uključuje:</w:t>
      </w:r>
    </w:p>
    <w:p w:rsidR="00A439A0" w:rsidRPr="006011DF" w:rsidRDefault="003C34A6">
      <w:pPr>
        <w:pStyle w:val="ListParagraph"/>
        <w:numPr>
          <w:ilvl w:val="0"/>
          <w:numId w:val="22"/>
        </w:numPr>
        <w:spacing w:before="120" w:after="120"/>
        <w:jc w:val="both"/>
        <w:rPr>
          <w:u w:val="single"/>
        </w:rPr>
      </w:pPr>
      <w:r w:rsidRPr="006011DF">
        <w:t>Popunjen, pot</w:t>
      </w:r>
      <w:r w:rsidR="008C0DA8" w:rsidRPr="006011DF">
        <w:t xml:space="preserve">pisan i pečatom overen Obrazac 1 : </w:t>
      </w:r>
      <w:r w:rsidR="008C0DA8" w:rsidRPr="006011DF">
        <w:rPr>
          <w:u w:val="single"/>
        </w:rPr>
        <w:t>Obrazac ponude</w:t>
      </w:r>
      <w:r w:rsidR="0091501A" w:rsidRPr="006011DF">
        <w:rPr>
          <w:u w:val="single"/>
        </w:rPr>
        <w:t xml:space="preserve">, </w:t>
      </w:r>
      <w:r w:rsidR="00A439A0" w:rsidRPr="006011DF">
        <w:rPr>
          <w:u w:val="single"/>
        </w:rPr>
        <w:t xml:space="preserve">kao i potpisan i pečatom overen Sporazum o integritetu </w:t>
      </w:r>
      <w:r w:rsidR="0091501A" w:rsidRPr="006011DF">
        <w:rPr>
          <w:u w:val="single"/>
        </w:rPr>
        <w:t>koji čini sastavni deo Obrasca (p</w:t>
      </w:r>
      <w:r w:rsidR="00A439A0" w:rsidRPr="006011DF">
        <w:rPr>
          <w:u w:val="single"/>
        </w:rPr>
        <w:t>onude)</w:t>
      </w:r>
      <w:r w:rsidR="00177362" w:rsidRPr="006011DF">
        <w:rPr>
          <w:u w:val="single"/>
        </w:rPr>
        <w:t>. Ukoliko Ponuđač podnosi zajedničku ponudu dužan je da dostavi potpisan Sporazum o integritetu, za svakog člana grupe ponuđača, u originalu.</w:t>
      </w:r>
    </w:p>
    <w:p w:rsidR="00345027" w:rsidRPr="006011DF" w:rsidRDefault="00345027" w:rsidP="00BE5AC1">
      <w:pPr>
        <w:pStyle w:val="ListParagraph"/>
        <w:numPr>
          <w:ilvl w:val="0"/>
          <w:numId w:val="22"/>
        </w:numPr>
        <w:spacing w:before="120" w:after="120"/>
        <w:jc w:val="both"/>
      </w:pPr>
      <w:r w:rsidRPr="006011DF">
        <w:lastRenderedPageBreak/>
        <w:t>Popunjen, potpisan i pečatom overen Obrazac 4;</w:t>
      </w:r>
    </w:p>
    <w:p w:rsidR="00345027" w:rsidRPr="006011DF" w:rsidRDefault="00345027" w:rsidP="00BE5AC1">
      <w:pPr>
        <w:pStyle w:val="ListParagraph"/>
        <w:numPr>
          <w:ilvl w:val="0"/>
          <w:numId w:val="22"/>
        </w:numPr>
        <w:spacing w:before="120" w:after="120"/>
        <w:jc w:val="both"/>
      </w:pPr>
      <w:r w:rsidRPr="006011DF">
        <w:t>Popunjen, potpisan i pečatom overen Obrazac 4</w:t>
      </w:r>
      <w:r w:rsidR="002C5FDF" w:rsidRPr="006011DF">
        <w:t>a</w:t>
      </w:r>
      <w:r w:rsidRPr="006011DF">
        <w:t>;</w:t>
      </w:r>
    </w:p>
    <w:p w:rsidR="003C34A6" w:rsidRPr="006011DF" w:rsidRDefault="003C34A6">
      <w:pPr>
        <w:pStyle w:val="ListParagraph"/>
        <w:numPr>
          <w:ilvl w:val="0"/>
          <w:numId w:val="22"/>
        </w:numPr>
        <w:spacing w:before="120" w:after="120"/>
        <w:jc w:val="both"/>
      </w:pPr>
      <w:r w:rsidRPr="006011DF">
        <w:t>Propisno overen potpis: zvanični dokument (statut, punomoćje, izjava beležnika, itd.) kojim se dokazuje da je lice koje potpisuje</w:t>
      </w:r>
      <w:r w:rsidR="000C195E" w:rsidRPr="006011DF">
        <w:t xml:space="preserve"> u ime ponuđača</w:t>
      </w:r>
      <w:r w:rsidRPr="006011DF">
        <w:t xml:space="preserve"> dokumenta</w:t>
      </w:r>
      <w:r w:rsidR="000C195E" w:rsidRPr="006011DF">
        <w:t xml:space="preserve"> koji čine ponudu</w:t>
      </w:r>
      <w:r w:rsidR="00177362" w:rsidRPr="006011DF">
        <w:t xml:space="preserve"> propisno ovlašćeno za to.</w:t>
      </w:r>
    </w:p>
    <w:p w:rsidR="00345027" w:rsidRPr="006011DF" w:rsidRDefault="00345027" w:rsidP="00BE5AC1">
      <w:pPr>
        <w:pStyle w:val="ListParagraph"/>
        <w:numPr>
          <w:ilvl w:val="0"/>
          <w:numId w:val="22"/>
        </w:numPr>
        <w:spacing w:before="120" w:after="120"/>
        <w:jc w:val="both"/>
      </w:pPr>
      <w:r w:rsidRPr="006011DF">
        <w:t>Sredstvo obezbeđenja za ozbiljnost ponude u skladu sa tačkom 15.1. Uputstva ponuđačima.</w:t>
      </w:r>
    </w:p>
    <w:p w:rsidR="008B1EE4" w:rsidRPr="006011DF" w:rsidRDefault="00F76768">
      <w:pPr>
        <w:pStyle w:val="ListParagraph"/>
        <w:numPr>
          <w:ilvl w:val="0"/>
          <w:numId w:val="22"/>
        </w:numPr>
        <w:spacing w:before="120" w:after="120"/>
        <w:jc w:val="both"/>
      </w:pPr>
      <w:r w:rsidRPr="006011DF">
        <w:t>Potpisan</w:t>
      </w:r>
      <w:r w:rsidR="009951C9" w:rsidRPr="006011DF">
        <w:t xml:space="preserve"> I </w:t>
      </w:r>
      <w:r w:rsidRPr="006011DF">
        <w:t xml:space="preserve">pečatom overen model Ugovornog sporazuma (tenderski dosije, deo </w:t>
      </w:r>
      <w:r w:rsidR="002C5FDF" w:rsidRPr="006011DF">
        <w:t>B</w:t>
      </w:r>
      <w:r w:rsidRPr="006011DF">
        <w:t>: Ugovorni sporazum o isporuci dobara).</w:t>
      </w:r>
    </w:p>
    <w:p w:rsidR="002F736C" w:rsidRPr="006011DF" w:rsidRDefault="002F736C">
      <w:pPr>
        <w:widowControl w:val="0"/>
        <w:numPr>
          <w:ilvl w:val="0"/>
          <w:numId w:val="1"/>
        </w:numPr>
        <w:tabs>
          <w:tab w:val="num" w:pos="567"/>
        </w:tabs>
        <w:spacing w:before="120" w:after="120"/>
        <w:ind w:left="567" w:hanging="567"/>
        <w:jc w:val="both"/>
        <w:rPr>
          <w:b/>
        </w:rPr>
      </w:pPr>
      <w:r w:rsidRPr="006011DF">
        <w:rPr>
          <w:b/>
        </w:rPr>
        <w:t>Tehničk</w:t>
      </w:r>
      <w:r w:rsidR="001871CA" w:rsidRPr="006011DF">
        <w:rPr>
          <w:b/>
        </w:rPr>
        <w:t>i deo</w:t>
      </w:r>
      <w:r w:rsidRPr="006011DF">
        <w:rPr>
          <w:b/>
        </w:rPr>
        <w:t xml:space="preserve"> ponud</w:t>
      </w:r>
      <w:r w:rsidR="001871CA" w:rsidRPr="006011DF">
        <w:rPr>
          <w:b/>
        </w:rPr>
        <w:t>e</w:t>
      </w:r>
      <w:r w:rsidRPr="006011DF">
        <w:t>koj</w:t>
      </w:r>
      <w:r w:rsidR="001871CA" w:rsidRPr="006011DF">
        <w:t>i</w:t>
      </w:r>
      <w:r w:rsidRPr="006011DF">
        <w:t xml:space="preserve"> uključuje</w:t>
      </w:r>
      <w:r w:rsidRPr="006011DF">
        <w:rPr>
          <w:b/>
        </w:rPr>
        <w:t>:</w:t>
      </w:r>
    </w:p>
    <w:p w:rsidR="00BC2039" w:rsidRPr="006011DF" w:rsidRDefault="002F736C">
      <w:pPr>
        <w:pStyle w:val="ListParagraph"/>
        <w:numPr>
          <w:ilvl w:val="0"/>
          <w:numId w:val="25"/>
        </w:numPr>
        <w:spacing w:before="120" w:after="120"/>
        <w:jc w:val="both"/>
      </w:pPr>
      <w:r w:rsidRPr="006011DF">
        <w:t>Zahteve po pitanju kvaliteta i standardekoji se nalaze u tenderskom dosijeu, potpisane i pečatirane od strane</w:t>
      </w:r>
      <w:r w:rsidR="000C195E" w:rsidRPr="006011DF">
        <w:t xml:space="preserve"> lica ovlašćenog da u ime Ponuđača potpisuje dokumenta koji čine ponudu</w:t>
      </w:r>
      <w:r w:rsidR="00106AC2" w:rsidRPr="006011DF">
        <w:t xml:space="preserve"> (Aneks 1 – Tehnički zahtevi i standardi)</w:t>
      </w:r>
      <w:r w:rsidRPr="006011DF">
        <w:t>.</w:t>
      </w:r>
    </w:p>
    <w:p w:rsidR="002F736C" w:rsidRPr="006011DF" w:rsidRDefault="002F736C">
      <w:pPr>
        <w:widowControl w:val="0"/>
        <w:numPr>
          <w:ilvl w:val="0"/>
          <w:numId w:val="1"/>
        </w:numPr>
        <w:tabs>
          <w:tab w:val="num" w:pos="567"/>
        </w:tabs>
        <w:spacing w:before="120" w:after="120"/>
        <w:ind w:left="567" w:hanging="567"/>
        <w:jc w:val="both"/>
        <w:rPr>
          <w:b/>
        </w:rPr>
      </w:pPr>
      <w:r w:rsidRPr="006011DF">
        <w:rPr>
          <w:b/>
        </w:rPr>
        <w:t>Finansijsk</w:t>
      </w:r>
      <w:r w:rsidR="001871CA" w:rsidRPr="006011DF">
        <w:rPr>
          <w:b/>
        </w:rPr>
        <w:t>i deo</w:t>
      </w:r>
      <w:r w:rsidRPr="006011DF">
        <w:rPr>
          <w:b/>
        </w:rPr>
        <w:t xml:space="preserve"> ponud</w:t>
      </w:r>
      <w:r w:rsidR="001871CA" w:rsidRPr="006011DF">
        <w:rPr>
          <w:b/>
        </w:rPr>
        <w:t>e</w:t>
      </w:r>
      <w:r w:rsidR="002C39B0" w:rsidRPr="006011DF">
        <w:t>(videti Aneks 2</w:t>
      </w:r>
      <w:r w:rsidR="00D57FC5" w:rsidRPr="006011DF">
        <w:t>: Struktura i količina za materijal)</w:t>
      </w:r>
      <w:r w:rsidRPr="006011DF">
        <w:t>koj</w:t>
      </w:r>
      <w:r w:rsidR="001871CA" w:rsidRPr="006011DF">
        <w:t>i</w:t>
      </w:r>
      <w:r w:rsidRPr="006011DF">
        <w:t xml:space="preserve"> uključuje</w:t>
      </w:r>
      <w:r w:rsidRPr="006011DF">
        <w:rPr>
          <w:b/>
        </w:rPr>
        <w:t>:</w:t>
      </w:r>
    </w:p>
    <w:p w:rsidR="002F736C" w:rsidRPr="006011DF" w:rsidRDefault="002F736C">
      <w:pPr>
        <w:pStyle w:val="ListParagraph"/>
        <w:numPr>
          <w:ilvl w:val="0"/>
          <w:numId w:val="26"/>
        </w:numPr>
        <w:spacing w:before="120" w:after="120"/>
        <w:jc w:val="both"/>
      </w:pPr>
      <w:r w:rsidRPr="006011DF">
        <w:t>Finansijsk</w:t>
      </w:r>
      <w:r w:rsidR="001871CA" w:rsidRPr="006011DF">
        <w:t>i deo</w:t>
      </w:r>
      <w:r w:rsidRPr="006011DF">
        <w:t xml:space="preserve"> ponud</w:t>
      </w:r>
      <w:r w:rsidR="001871CA" w:rsidRPr="006011DF">
        <w:t>e</w:t>
      </w:r>
      <w:r w:rsidRPr="006011DF">
        <w:t xml:space="preserve"> na bazi DDP</w:t>
      </w:r>
      <w:r w:rsidRPr="006011DF">
        <w:rPr>
          <w:vertAlign w:val="superscript"/>
        </w:rPr>
        <w:footnoteReference w:id="1"/>
      </w:r>
      <w:r w:rsidR="002D5B45" w:rsidRPr="006011DF">
        <w:t xml:space="preserve">+ istovar </w:t>
      </w:r>
      <w:r w:rsidRPr="006011DF">
        <w:t>za ponuđena dobra. F</w:t>
      </w:r>
      <w:r w:rsidR="00D57FC5" w:rsidRPr="006011DF">
        <w:t>inansijsk</w:t>
      </w:r>
      <w:r w:rsidR="001871CA" w:rsidRPr="006011DF">
        <w:t>i deo</w:t>
      </w:r>
      <w:r w:rsidR="00D57FC5" w:rsidRPr="006011DF">
        <w:t xml:space="preserve"> ponud</w:t>
      </w:r>
      <w:r w:rsidR="001871CA" w:rsidRPr="006011DF">
        <w:t>e</w:t>
      </w:r>
      <w:r w:rsidR="00D57FC5" w:rsidRPr="006011DF">
        <w:t xml:space="preserve"> podnosi se popunjavanjem Aneksa</w:t>
      </w:r>
      <w:r w:rsidR="00DC2217" w:rsidRPr="006011DF">
        <w:t xml:space="preserve"> 2</w:t>
      </w:r>
      <w:r w:rsidR="00D57FC5" w:rsidRPr="006011DF">
        <w:t>: Struktura i količina za materijal</w:t>
      </w:r>
      <w:r w:rsidR="009033B7" w:rsidRPr="006011DF">
        <w:t xml:space="preserve"> i popunjavanjem Obrasca 1 – Obrazac ponude.</w:t>
      </w:r>
    </w:p>
    <w:p w:rsidR="00D57FC5" w:rsidRPr="006011DF" w:rsidRDefault="00D57FC5">
      <w:pPr>
        <w:spacing w:before="120" w:after="120"/>
        <w:jc w:val="both"/>
      </w:pPr>
      <w:r w:rsidRPr="006011DF">
        <w:t>Ako podneseni dokazi nisu na jeziku postupka</w:t>
      </w:r>
      <w:r w:rsidR="00DC2217" w:rsidRPr="006011DF">
        <w:t xml:space="preserve">, </w:t>
      </w:r>
      <w:r w:rsidR="000C195E" w:rsidRPr="006011DF">
        <w:t>Naručilac može tražiti da se dostavi</w:t>
      </w:r>
      <w:r w:rsidRPr="006011DF">
        <w:t xml:space="preserve"> prevod dostavljene dokumentacije na jezik postupka kako bi se omogućila procena dokumentacije. Dokaz ili izjave mogu biti originali ili kopije. Ako se dostavljaju kopije, originali se moraju poslati na uvid na zahtev Naručioca.</w:t>
      </w:r>
    </w:p>
    <w:p w:rsidR="00D57FC5" w:rsidRPr="006011DF" w:rsidRDefault="00D57FC5">
      <w:pPr>
        <w:spacing w:before="120" w:after="120"/>
        <w:jc w:val="both"/>
      </w:pPr>
      <w:r w:rsidRPr="006011DF">
        <w:t>Podsećamo ponuđače da davanje netačnih podataka po ovom tenderskom postupku može da dovede do odbijanja njihove ponude odnosno raskida ugovorau okviru Regionalnog stambenog programa.</w:t>
      </w:r>
    </w:p>
    <w:p w:rsidR="00D57FC5" w:rsidRPr="006011DF" w:rsidRDefault="00D57FC5">
      <w:pPr>
        <w:shd w:val="clear" w:color="auto" w:fill="FFFFFF"/>
        <w:spacing w:before="120" w:after="120"/>
        <w:jc w:val="both"/>
      </w:pPr>
      <w:r w:rsidRPr="006011DF">
        <w:t xml:space="preserve">U nastavku slede informacije u vezi sa poreskim i carinskim propisima.  </w:t>
      </w:r>
    </w:p>
    <w:p w:rsidR="00EE5218" w:rsidRPr="006011DF" w:rsidRDefault="00EE5218">
      <w:pPr>
        <w:spacing w:before="120" w:after="120"/>
        <w:jc w:val="both"/>
        <w:rPr>
          <w:u w:val="single"/>
        </w:rPr>
      </w:pPr>
      <w:r w:rsidRPr="006011DF">
        <w:rPr>
          <w:u w:val="single"/>
        </w:rPr>
        <w:t>Izuzeće od poreza:</w:t>
      </w:r>
    </w:p>
    <w:p w:rsidR="00EE5218" w:rsidRPr="006011DF" w:rsidRDefault="00EE5218">
      <w:pPr>
        <w:spacing w:before="120" w:after="120"/>
        <w:jc w:val="both"/>
      </w:pPr>
      <w:r w:rsidRPr="006011DF">
        <w:t>Svaplaćanja</w:t>
      </w:r>
      <w:r w:rsidR="00DC2217" w:rsidRPr="006011DF">
        <w:t>fina</w:t>
      </w:r>
      <w:r w:rsidRPr="006011DF">
        <w:t>nsiranaizdonorskihsredstavauokviruRegionalnogstambenogprogramaupotpunostisuoslobođenaodPDV-a, uskladusatimpredmetniugovorjeoslobodjenplaćanjaPDV</w:t>
      </w:r>
      <w:r w:rsidR="00044AE7" w:rsidRPr="006011DF">
        <w:t>-a.</w:t>
      </w:r>
    </w:p>
    <w:p w:rsidR="00EE5218" w:rsidRPr="006011DF" w:rsidRDefault="00EE5218">
      <w:pPr>
        <w:spacing w:before="120" w:after="120"/>
        <w:jc w:val="both"/>
        <w:rPr>
          <w:u w:val="single"/>
        </w:rPr>
      </w:pPr>
      <w:r w:rsidRPr="006011DF">
        <w:rPr>
          <w:u w:val="single"/>
        </w:rPr>
        <w:t>Postupak oslobađanja od plaćanja PDV:</w:t>
      </w:r>
    </w:p>
    <w:p w:rsidR="00EE5218" w:rsidRPr="00A67200" w:rsidRDefault="00EE5218">
      <w:pPr>
        <w:spacing w:before="120" w:after="120"/>
        <w:jc w:val="both"/>
      </w:pPr>
      <w:r w:rsidRPr="006011DF">
        <w:t>U slučaju sklapanja ugovora u kontekstu Regionalnog stambenog programa u vezi sa realizacijom radova, pružanjem usluga ili isporukom dobara, a kada je ugovarač/izvođač domaće/strano lice, krajnji korisnik (JUP Istraživanje i razvoj doo Beograd ili Sekretarijat za izbeglice i migracije Republike Srbije, ili treće lice) projekta ima pravo da u okviru ugovora koji se sprovodi pristupi postupku oslobađanja od PDV u skladu sa Pravilnikomoizmenana</w:t>
      </w:r>
      <w:r w:rsidR="00A67200">
        <w:t xml:space="preserve">ma </w:t>
      </w:r>
      <w:r w:rsidRPr="006011DF">
        <w:t>i</w:t>
      </w:r>
      <w:r w:rsidR="00DC2217" w:rsidRPr="006011DF">
        <w:t>dopunama</w:t>
      </w:r>
      <w:r w:rsidRPr="006011DF">
        <w:t>Pravilnikaonačinuipostupkuostvarivanjaporeskih</w:t>
      </w:r>
      <w:r w:rsidR="009A42A0" w:rsidRPr="006011DF">
        <w:t xml:space="preserve"> o</w:t>
      </w:r>
      <w:r w:rsidRPr="006011DF">
        <w:t>slobodjenjakodPDV-asapravomnaodbitakpredhodnogporeza – član 1 i član 2 stav 1 (</w:t>
      </w:r>
      <w:r w:rsidR="009A42A0" w:rsidRPr="006011DF">
        <w:t xml:space="preserve">document </w:t>
      </w:r>
      <w:r w:rsidRPr="006011DF">
        <w:t xml:space="preserve">jeSlužbeniglasnik 3460-40/2015). Ugovarač/Izvođač je u obavezi da podnese </w:t>
      </w:r>
      <w:r w:rsidRPr="006011DF">
        <w:lastRenderedPageBreak/>
        <w:t xml:space="preserve">profakturu krajnjem korisniku koji popunjava PPO-PDV formular, koji se dalje zajedno sa profakturom dostavlja Poreskoj upravi – Centrali. </w:t>
      </w:r>
    </w:p>
    <w:p w:rsidR="00D57FC5" w:rsidRPr="006011DF" w:rsidRDefault="00D57FC5">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Ponuda sa varijantama</w:t>
      </w:r>
    </w:p>
    <w:p w:rsidR="00D57FC5" w:rsidRPr="006011DF" w:rsidRDefault="00D57FC5">
      <w:pPr>
        <w:spacing w:before="120" w:after="120"/>
      </w:pPr>
      <w:r w:rsidRPr="006011DF">
        <w:t>Ponude sa varijantama nisu dozvoljene u ovom postupku javne nabavke.</w:t>
      </w:r>
    </w:p>
    <w:p w:rsidR="00A46516" w:rsidRPr="006011DF" w:rsidRDefault="00D57FC5">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Period obaveznog važenja ponude</w:t>
      </w:r>
    </w:p>
    <w:p w:rsidR="006F0BE1" w:rsidRPr="006011DF" w:rsidRDefault="00D57FC5">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r w:rsidRPr="006011DF">
        <w:t xml:space="preserve">Period važenja ponuda je najmanje </w:t>
      </w:r>
      <w:r w:rsidR="003A64BD" w:rsidRPr="006011DF">
        <w:t>6</w:t>
      </w:r>
      <w:r w:rsidR="001871CA" w:rsidRPr="006011DF">
        <w:t>0</w:t>
      </w:r>
      <w:r w:rsidRPr="006011DF">
        <w:t xml:space="preserve"> dana od dana isteka roka za podnošenje ponuda. </w:t>
      </w:r>
    </w:p>
    <w:p w:rsidR="00D57FC5" w:rsidRPr="006011DF" w:rsidRDefault="00D57FC5">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r w:rsidRPr="006011DF">
        <w:t>N</w:t>
      </w:r>
      <w:r w:rsidR="00F6507F" w:rsidRPr="006011DF">
        <w:t>a</w:t>
      </w:r>
      <w:r w:rsidRPr="006011DF">
        <w:t xml:space="preserve">ručilac može, u slučaju potrebe, da traži od ponuđača da produže period važenja ponude kao i period važenja tenderske garancije za ozbiljnost ponude. </w:t>
      </w:r>
    </w:p>
    <w:p w:rsidR="00D57FC5" w:rsidRPr="006011DF" w:rsidRDefault="00D57FC5">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Dodatne informacije pre isteka roka za podnošenje ponuda</w:t>
      </w:r>
    </w:p>
    <w:p w:rsidR="00D57FC5" w:rsidRPr="006011DF" w:rsidRDefault="00D57FC5">
      <w:pPr>
        <w:keepNext/>
        <w:spacing w:before="120" w:after="120"/>
        <w:jc w:val="both"/>
      </w:pPr>
      <w:r w:rsidRPr="006011DF">
        <w:t xml:space="preserve">Ponuđači mogu da upute pitanja u pisanoj formi na sledeću adresu najkasnije </w:t>
      </w:r>
      <w:r w:rsidR="008968F9" w:rsidRPr="006011DF">
        <w:t>d</w:t>
      </w:r>
      <w:r w:rsidR="00A26483" w:rsidRPr="006011DF">
        <w:t xml:space="preserve">o </w:t>
      </w:r>
      <w:r w:rsidR="00822F20" w:rsidRPr="00BD1E2C">
        <w:rPr>
          <w:b/>
        </w:rPr>
        <w:t>2</w:t>
      </w:r>
      <w:r w:rsidR="008928C6" w:rsidRPr="00BD1E2C">
        <w:rPr>
          <w:b/>
          <w:lang w:val="en-US"/>
        </w:rPr>
        <w:t>5</w:t>
      </w:r>
      <w:r w:rsidR="005B29AA" w:rsidRPr="00BD1E2C">
        <w:rPr>
          <w:b/>
        </w:rPr>
        <w:t>.</w:t>
      </w:r>
      <w:r w:rsidR="00A718B3" w:rsidRPr="00BD1E2C">
        <w:rPr>
          <w:b/>
        </w:rPr>
        <w:t>12</w:t>
      </w:r>
      <w:r w:rsidR="00950679" w:rsidRPr="00BD1E2C">
        <w:rPr>
          <w:b/>
        </w:rPr>
        <w:t>.2017.</w:t>
      </w:r>
      <w:r w:rsidR="00597862" w:rsidRPr="00BD1E2C">
        <w:rPr>
          <w:b/>
          <w:lang w:val="en-US"/>
        </w:rPr>
        <w:t xml:space="preserve"> </w:t>
      </w:r>
      <w:r w:rsidR="00950679" w:rsidRPr="00BD1E2C">
        <w:rPr>
          <w:b/>
        </w:rPr>
        <w:t>godine</w:t>
      </w:r>
      <w:r w:rsidR="003A08D5" w:rsidRPr="00BD1E2C">
        <w:rPr>
          <w:b/>
          <w:lang w:val="sr-Latn-CS"/>
        </w:rPr>
        <w:t>, do 10</w:t>
      </w:r>
      <w:r w:rsidR="00E10439" w:rsidRPr="00BD1E2C">
        <w:rPr>
          <w:b/>
          <w:lang w:val="en-US"/>
        </w:rPr>
        <w:t>:00</w:t>
      </w:r>
      <w:r w:rsidR="003A08D5" w:rsidRPr="00BD1E2C">
        <w:rPr>
          <w:b/>
          <w:lang w:val="sr-Latn-CS"/>
        </w:rPr>
        <w:t xml:space="preserve"> časova</w:t>
      </w:r>
      <w:r w:rsidRPr="006011DF">
        <w:t>, uz naznaku broja publikacije i naziv ugovora:</w:t>
      </w:r>
    </w:p>
    <w:p w:rsidR="00CC0352" w:rsidRPr="006011DF" w:rsidRDefault="00623EA9">
      <w:pPr>
        <w:pStyle w:val="BodyText"/>
        <w:spacing w:before="120" w:after="120"/>
        <w:jc w:val="center"/>
        <w:rPr>
          <w:b/>
        </w:rPr>
      </w:pPr>
      <w:r w:rsidRPr="006011DF">
        <w:rPr>
          <w:b/>
        </w:rPr>
        <w:t>bogdanovicstokic@gmail.com</w:t>
      </w:r>
    </w:p>
    <w:p w:rsidR="004F0599" w:rsidRPr="006011DF" w:rsidRDefault="006F2A56">
      <w:pPr>
        <w:pStyle w:val="BodyText"/>
        <w:spacing w:before="120" w:after="120"/>
        <w:jc w:val="center"/>
        <w:rPr>
          <w:b/>
        </w:rPr>
      </w:pPr>
      <w:r w:rsidRPr="006011DF">
        <w:rPr>
          <w:b/>
        </w:rPr>
        <w:t>RHP-W4</w:t>
      </w:r>
      <w:r w:rsidR="003A08D5">
        <w:rPr>
          <w:b/>
          <w:lang w:val="en-US"/>
        </w:rPr>
        <w:t>-</w:t>
      </w:r>
      <w:r w:rsidR="00A718B3">
        <w:rPr>
          <w:b/>
        </w:rPr>
        <w:t>II-03-404-32</w:t>
      </w:r>
      <w:r w:rsidRPr="006011DF">
        <w:rPr>
          <w:b/>
        </w:rPr>
        <w:t>/2017</w:t>
      </w:r>
      <w:r w:rsidR="00CB14A0" w:rsidRPr="006011DF">
        <w:rPr>
          <w:b/>
        </w:rPr>
        <w:t xml:space="preserve"> - </w:t>
      </w:r>
      <w:r w:rsidR="008968F9" w:rsidRPr="006011DF">
        <w:rPr>
          <w:b/>
        </w:rPr>
        <w:t>Nabavka građevinskog</w:t>
      </w:r>
      <w:r w:rsidR="00011C16" w:rsidRPr="006011DF">
        <w:rPr>
          <w:b/>
        </w:rPr>
        <w:t xml:space="preserve"> materijala, nameštaja i električnih uređaja za</w:t>
      </w:r>
      <w:r w:rsidR="00910198" w:rsidRPr="006011DF">
        <w:rPr>
          <w:b/>
        </w:rPr>
        <w:t xml:space="preserve"> 7 seoskih</w:t>
      </w:r>
      <w:r w:rsidR="00011C16" w:rsidRPr="006011DF">
        <w:rPr>
          <w:b/>
        </w:rPr>
        <w:t xml:space="preserve"> domaćinst</w:t>
      </w:r>
      <w:r w:rsidR="00910198" w:rsidRPr="006011DF">
        <w:rPr>
          <w:b/>
        </w:rPr>
        <w:t>a</w:t>
      </w:r>
      <w:r w:rsidR="00011C16" w:rsidRPr="006011DF">
        <w:rPr>
          <w:b/>
        </w:rPr>
        <w:t>va</w:t>
      </w:r>
    </w:p>
    <w:p w:rsidR="00D57FC5" w:rsidRPr="00DB2790" w:rsidRDefault="00D57FC5">
      <w:pPr>
        <w:pStyle w:val="BodyText"/>
        <w:spacing w:before="120" w:after="120"/>
        <w:jc w:val="both"/>
        <w:rPr>
          <w:b/>
        </w:rPr>
      </w:pPr>
      <w:r w:rsidRPr="006011DF">
        <w:t>Naručilac nije u obavezi da daje dodatna objašnjenja na pitanja k</w:t>
      </w:r>
      <w:r w:rsidR="008611EA" w:rsidRPr="006011DF">
        <w:t>oja stignu posle</w:t>
      </w:r>
      <w:r w:rsidR="002375CD">
        <w:t xml:space="preserve"> </w:t>
      </w:r>
      <w:r w:rsidR="00845276">
        <w:rPr>
          <w:b/>
        </w:rPr>
        <w:t>25</w:t>
      </w:r>
      <w:r w:rsidR="009A3A83" w:rsidRPr="00DB2790">
        <w:rPr>
          <w:b/>
        </w:rPr>
        <w:t>.12.2017.</w:t>
      </w:r>
    </w:p>
    <w:p w:rsidR="00D57FC5" w:rsidRPr="006011DF" w:rsidRDefault="00D57FC5">
      <w:pPr>
        <w:pStyle w:val="BodyText"/>
        <w:spacing w:before="120" w:after="120"/>
        <w:jc w:val="both"/>
      </w:pPr>
      <w:r w:rsidRPr="006011DF">
        <w:t>Svi ponuđači koji pokušaju da zakažu pojedinačni sastanak sa Naručiocem i/ili vladom države korisnice i/ili Banke za razvoj Saveta Evrope u vezi sa ugovorom tokom trajanja tendera mogu da budu isključeni iz tenderskog postupka.</w:t>
      </w:r>
    </w:p>
    <w:p w:rsidR="00A508C8" w:rsidRPr="00F66710" w:rsidRDefault="00D57FC5">
      <w:pPr>
        <w:pStyle w:val="BodyText"/>
        <w:spacing w:before="120" w:after="120"/>
        <w:jc w:val="both"/>
        <w:rPr>
          <w:b/>
          <w:lang w:val="sr-Latn-CS"/>
        </w:rPr>
      </w:pPr>
      <w:r w:rsidRPr="006011DF">
        <w:t>Sva dodatna objašnjenja tenderskog dosijea istovremeno se saopštavaju u pisanoj fo</w:t>
      </w:r>
      <w:r w:rsidR="00A508C8" w:rsidRPr="006011DF">
        <w:t xml:space="preserve">rmi </w:t>
      </w:r>
      <w:r w:rsidR="00A718B3">
        <w:t xml:space="preserve">svim ponuđačima najkasnije </w:t>
      </w:r>
      <w:r w:rsidR="00C8536C">
        <w:rPr>
          <w:lang w:val="en-US"/>
        </w:rPr>
        <w:t xml:space="preserve">do </w:t>
      </w:r>
      <w:r w:rsidR="002E5883">
        <w:rPr>
          <w:b/>
        </w:rPr>
        <w:t>26</w:t>
      </w:r>
      <w:r w:rsidR="009A3A83" w:rsidRPr="00DB2790">
        <w:rPr>
          <w:b/>
        </w:rPr>
        <w:t>.12.2017.</w:t>
      </w:r>
      <w:r w:rsidR="00C8536C">
        <w:rPr>
          <w:b/>
          <w:lang w:val="en-US"/>
        </w:rPr>
        <w:t xml:space="preserve"> </w:t>
      </w:r>
      <w:r w:rsidR="00C8536C" w:rsidRPr="00F66710">
        <w:rPr>
          <w:b/>
          <w:lang w:val="en-US"/>
        </w:rPr>
        <w:t xml:space="preserve">godine do 15:30 </w:t>
      </w:r>
      <w:r w:rsidR="00C8536C" w:rsidRPr="00F66710">
        <w:rPr>
          <w:b/>
          <w:lang w:val="sr-Latn-CS"/>
        </w:rPr>
        <w:t>časova.</w:t>
      </w:r>
    </w:p>
    <w:p w:rsidR="00D57FC5" w:rsidRPr="006011DF" w:rsidRDefault="00D57FC5">
      <w:pPr>
        <w:pStyle w:val="BodyText"/>
        <w:spacing w:before="120" w:after="120"/>
        <w:jc w:val="both"/>
      </w:pPr>
      <w:r w:rsidRPr="006011DF">
        <w:t>Nisu planirani informativni sastanci.</w:t>
      </w:r>
    </w:p>
    <w:p w:rsidR="00D57FC5" w:rsidRPr="006011DF" w:rsidRDefault="00D57FC5">
      <w:pPr>
        <w:pStyle w:val="BodyText"/>
        <w:spacing w:before="120" w:after="120"/>
        <w:jc w:val="both"/>
      </w:pPr>
      <w:r w:rsidRPr="006011DF">
        <w:t>Nisu planirani izlasci na teren.</w:t>
      </w:r>
    </w:p>
    <w:p w:rsidR="00D57FC5" w:rsidRPr="006011DF" w:rsidRDefault="00D57FC5">
      <w:pPr>
        <w:pStyle w:val="BodyText"/>
        <w:spacing w:before="120" w:after="120"/>
        <w:jc w:val="both"/>
      </w:pPr>
      <w:r w:rsidRPr="006011DF">
        <w:t>Ne organizuju se pojedinačne posete potencijalnih ponuđača za vreme trajanja tenderskog postupka.</w:t>
      </w:r>
    </w:p>
    <w:p w:rsidR="00E80D48" w:rsidRPr="006011DF" w:rsidRDefault="00E80D48">
      <w:pPr>
        <w:pStyle w:val="BodyText"/>
        <w:spacing w:before="120" w:after="120"/>
        <w:jc w:val="both"/>
      </w:pPr>
    </w:p>
    <w:p w:rsidR="00D57FC5" w:rsidRPr="006011DF" w:rsidRDefault="00D57FC5">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bookmarkStart w:id="5" w:name="_Ref499614274"/>
      <w:bookmarkStart w:id="6" w:name="_Ref499982672"/>
      <w:r w:rsidRPr="006011DF">
        <w:rPr>
          <w:b/>
        </w:rPr>
        <w:t>Podnošenje i otvaranje ponud</w:t>
      </w:r>
      <w:bookmarkEnd w:id="5"/>
      <w:bookmarkEnd w:id="6"/>
      <w:r w:rsidRPr="006011DF">
        <w:rPr>
          <w:b/>
        </w:rPr>
        <w:t>a</w:t>
      </w:r>
    </w:p>
    <w:p w:rsidR="00D57FC5" w:rsidRPr="006011DF" w:rsidRDefault="00D57FC5">
      <w:pPr>
        <w:pStyle w:val="BodyText"/>
        <w:numPr>
          <w:ilvl w:val="1"/>
          <w:numId w:val="13"/>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rPr>
          <w:b/>
        </w:rPr>
      </w:pPr>
      <w:r w:rsidRPr="006011DF">
        <w:rPr>
          <w:b/>
        </w:rPr>
        <w:t>Podnošenje ponuda</w:t>
      </w:r>
    </w:p>
    <w:p w:rsidR="00CD1BC6" w:rsidRPr="006011DF" w:rsidRDefault="00D57FC5">
      <w:pPr>
        <w:spacing w:before="120" w:after="120"/>
        <w:jc w:val="both"/>
      </w:pPr>
      <w:r w:rsidRPr="006011DF">
        <w:t>Rok za predaju ponuda je</w:t>
      </w:r>
      <w:r w:rsidR="002375CD">
        <w:t xml:space="preserve"> </w:t>
      </w:r>
      <w:r w:rsidR="00822F20">
        <w:rPr>
          <w:b/>
          <w:u w:val="single"/>
        </w:rPr>
        <w:t>2</w:t>
      </w:r>
      <w:r w:rsidR="002375CD">
        <w:rPr>
          <w:b/>
          <w:u w:val="single"/>
        </w:rPr>
        <w:t>9</w:t>
      </w:r>
      <w:r w:rsidR="005B29AA" w:rsidRPr="006011DF">
        <w:rPr>
          <w:b/>
          <w:u w:val="single"/>
        </w:rPr>
        <w:t>.</w:t>
      </w:r>
      <w:r w:rsidR="006C49E0">
        <w:rPr>
          <w:b/>
          <w:u w:val="single"/>
        </w:rPr>
        <w:t>12</w:t>
      </w:r>
      <w:r w:rsidR="006F2A56" w:rsidRPr="006011DF">
        <w:rPr>
          <w:b/>
          <w:u w:val="single"/>
        </w:rPr>
        <w:t>.2017.</w:t>
      </w:r>
      <w:r w:rsidRPr="006011DF">
        <w:rPr>
          <w:b/>
          <w:u w:val="single"/>
        </w:rPr>
        <w:t>godine do 12 časova</w:t>
      </w:r>
      <w:r w:rsidRPr="006011DF">
        <w:t>. Ponude će se smatrati blagovremenim ukoliko budu primljene kod Naručioca do isteka roka za predaju ponuda</w:t>
      </w:r>
      <w:r w:rsidR="00DC2217" w:rsidRPr="006011DF">
        <w:t>.</w:t>
      </w:r>
      <w:r w:rsidR="000C195E" w:rsidRPr="006011DF">
        <w:t xml:space="preserve"> Ponude koje pristignu nakon isteka krajnjeg roka za predaju ponuda smatraće se neblagovremenim</w:t>
      </w:r>
      <w:r w:rsidR="00586F72" w:rsidRPr="006011DF">
        <w:t>,</w:t>
      </w:r>
      <w:r w:rsidR="000C195E" w:rsidRPr="006011DF">
        <w:t>neće se uzeti u razmatranje</w:t>
      </w:r>
      <w:r w:rsidR="00586F72" w:rsidRPr="006011DF">
        <w:t xml:space="preserve"> i biće neotvorene vraćene Ponuđaču nakon </w:t>
      </w:r>
      <w:r w:rsidR="00DC2217" w:rsidRPr="006011DF">
        <w:t xml:space="preserve">završetka </w:t>
      </w:r>
      <w:r w:rsidR="00586F72" w:rsidRPr="006011DF">
        <w:t>postupka otvaranja ponuda</w:t>
      </w:r>
      <w:r w:rsidR="000C195E" w:rsidRPr="006011DF">
        <w:t>.</w:t>
      </w:r>
      <w:r w:rsidRPr="006011DF">
        <w:t xml:space="preserve"> Ponude moraju da sadrže dokumenta iz tačke 4. ovog Uputstva, a dostavljaju se:</w:t>
      </w:r>
    </w:p>
    <w:p w:rsidR="00D57FC5" w:rsidRPr="006011DF" w:rsidRDefault="00D57FC5">
      <w:pPr>
        <w:keepNext/>
        <w:keepLines/>
        <w:spacing w:before="120" w:after="120"/>
        <w:jc w:val="center"/>
      </w:pPr>
      <w:r w:rsidRPr="006011DF">
        <w:rPr>
          <w:b/>
        </w:rPr>
        <w:t>ILI</w:t>
      </w:r>
      <w:r w:rsidRPr="006011DF">
        <w:t xml:space="preserve"> preporučenom poštom (zvaničnom poštanskom službom) na:</w:t>
      </w:r>
    </w:p>
    <w:p w:rsidR="00D57FC5" w:rsidRPr="00DB2790" w:rsidRDefault="007A19EE">
      <w:pPr>
        <w:spacing w:before="120" w:after="120"/>
        <w:jc w:val="center"/>
        <w:rPr>
          <w:rStyle w:val="Emphasis"/>
          <w:b/>
          <w:i w:val="0"/>
          <w:snapToGrid w:val="0"/>
          <w:lang w:eastAsia="en-US"/>
        </w:rPr>
      </w:pPr>
      <w:r w:rsidRPr="007A19EE">
        <w:rPr>
          <w:rStyle w:val="Emphasis"/>
          <w:b/>
          <w:i w:val="0"/>
          <w:snapToGrid w:val="0"/>
          <w:lang w:eastAsia="en-US"/>
        </w:rPr>
        <w:t>Opštinaska Uprava Kučevo, Svetog Save 76, 12240 Kučevo</w:t>
      </w:r>
    </w:p>
    <w:p w:rsidR="00D57FC5" w:rsidRPr="006011DF" w:rsidRDefault="00D57FC5">
      <w:pPr>
        <w:pStyle w:val="Blockquote"/>
        <w:keepNext/>
        <w:keepLines/>
        <w:spacing w:before="120" w:after="120"/>
        <w:jc w:val="center"/>
      </w:pPr>
      <w:r w:rsidRPr="006011DF">
        <w:rPr>
          <w:b/>
        </w:rPr>
        <w:t xml:space="preserve">ILI </w:t>
      </w:r>
      <w:r w:rsidRPr="006011DF">
        <w:t>lično (uključujućiikurirskuslužbu) naadresuNaručiocauzpotvrdu o prijemusanaznakomdatuma</w:t>
      </w:r>
      <w:r w:rsidR="00A67200">
        <w:t>i</w:t>
      </w:r>
      <w:r w:rsidRPr="006011DF">
        <w:t>vremenaprijemana:</w:t>
      </w:r>
    </w:p>
    <w:p w:rsidR="005155F4" w:rsidRPr="00DB2790" w:rsidRDefault="009A3A83" w:rsidP="005155F4">
      <w:pPr>
        <w:spacing w:before="120" w:after="120"/>
        <w:jc w:val="center"/>
        <w:rPr>
          <w:rStyle w:val="Emphasis"/>
          <w:b/>
          <w:i w:val="0"/>
          <w:snapToGrid w:val="0"/>
          <w:lang w:eastAsia="en-US"/>
        </w:rPr>
      </w:pPr>
      <w:r w:rsidRPr="00DB2790">
        <w:rPr>
          <w:rStyle w:val="Emphasis"/>
          <w:b/>
          <w:i w:val="0"/>
          <w:snapToGrid w:val="0"/>
          <w:lang w:eastAsia="en-US"/>
        </w:rPr>
        <w:t>Opštinaska Uprava Kučevo, Svetog Save 76, 12240 Kučevo</w:t>
      </w:r>
    </w:p>
    <w:p w:rsidR="00D57FC5" w:rsidRPr="006011DF" w:rsidRDefault="00D57FC5">
      <w:pPr>
        <w:spacing w:before="120" w:after="120"/>
        <w:jc w:val="both"/>
        <w:rPr>
          <w:rStyle w:val="Strong"/>
        </w:rPr>
      </w:pPr>
      <w:r w:rsidRPr="006011DF">
        <w:rPr>
          <w:rStyle w:val="Strong"/>
        </w:rPr>
        <w:lastRenderedPageBreak/>
        <w:t>Ponude dostavljene drugačije neće se razmatrati.</w:t>
      </w:r>
    </w:p>
    <w:p w:rsidR="00D57FC5" w:rsidRPr="006011DF" w:rsidRDefault="00D57FC5">
      <w:pPr>
        <w:spacing w:before="120" w:after="120"/>
        <w:jc w:val="both"/>
      </w:pPr>
      <w:r w:rsidRPr="006011DF">
        <w:t xml:space="preserve">Celokupna ponuda se dostavlja u jednom originalnom primerku na kojem je jasno naznačeno "original", i </w:t>
      </w:r>
      <w:r w:rsidR="00EE5218" w:rsidRPr="006011DF">
        <w:t>u jednom primerku na kojem</w:t>
      </w:r>
      <w:r w:rsidRPr="006011DF">
        <w:t xml:space="preserve"> je jasno naznačeno "kopija".</w:t>
      </w:r>
      <w:r w:rsidR="00EE5218" w:rsidRPr="006011DF">
        <w:t xml:space="preserve"> Elektronska kopija ponude ( CD ) prilaže se štampanoj verziji u odvojenoj koverti u kojoj se dostavlja ponuda.</w:t>
      </w:r>
      <w:r w:rsidRPr="006011DF">
        <w:t xml:space="preserve"> U slučaju nepodudaranja između originala i kopije, merodavan je original. </w:t>
      </w:r>
    </w:p>
    <w:p w:rsidR="00084350" w:rsidRPr="006011DF" w:rsidRDefault="00D57FC5">
      <w:pPr>
        <w:spacing w:before="120" w:after="120"/>
        <w:jc w:val="both"/>
        <w:rPr>
          <w:b/>
        </w:rPr>
      </w:pPr>
      <w:r w:rsidRPr="006011DF">
        <w:t xml:space="preserve">Ponuda se </w:t>
      </w:r>
      <w:r w:rsidRPr="006011DF">
        <w:rPr>
          <w:b/>
        </w:rPr>
        <w:t>mora</w:t>
      </w:r>
      <w:r w:rsidRPr="006011DF">
        <w:t xml:space="preserve"> dostaviti u zatvorenoj koverti, koja nosi jasnu oznaku </w:t>
      </w:r>
      <w:r w:rsidRPr="006011DF">
        <w:rPr>
          <w:b/>
        </w:rPr>
        <w:t xml:space="preserve">„Ponuda“ </w:t>
      </w:r>
      <w:r w:rsidRPr="006011DF">
        <w:t xml:space="preserve">i </w:t>
      </w:r>
      <w:r w:rsidRPr="006011DF">
        <w:rPr>
          <w:b/>
        </w:rPr>
        <w:t xml:space="preserve">jasnu naznaku šifre tenderskog postupka </w:t>
      </w:r>
      <w:r w:rsidR="005155F4" w:rsidRPr="00FD2317">
        <w:rPr>
          <w:b/>
        </w:rPr>
        <w:t>RHP-W4</w:t>
      </w:r>
      <w:r w:rsidR="00FD2317" w:rsidRPr="00083B63">
        <w:rPr>
          <w:b/>
          <w:lang w:val="en-US"/>
        </w:rPr>
        <w:t>-</w:t>
      </w:r>
      <w:r w:rsidR="007A19EE" w:rsidRPr="007A19EE">
        <w:rPr>
          <w:b/>
        </w:rPr>
        <w:t>II</w:t>
      </w:r>
      <w:r w:rsidR="009A3A83" w:rsidRPr="00DB2790">
        <w:rPr>
          <w:b/>
        </w:rPr>
        <w:t>-03-404-32/2017</w:t>
      </w:r>
      <w:r w:rsidR="000934FA" w:rsidRPr="006011DF">
        <w:rPr>
          <w:b/>
        </w:rPr>
        <w:t>.</w:t>
      </w:r>
    </w:p>
    <w:p w:rsidR="00D57FC5" w:rsidRPr="006011DF" w:rsidRDefault="00D57FC5">
      <w:pPr>
        <w:spacing w:before="120" w:after="120"/>
        <w:jc w:val="both"/>
      </w:pPr>
      <w:r w:rsidRPr="006011DF">
        <w:t xml:space="preserve">Spoljašnja koverta treba da sadrži sledeće podatke: </w:t>
      </w:r>
    </w:p>
    <w:p w:rsidR="00D57FC5" w:rsidRPr="006011DF" w:rsidRDefault="00D57FC5" w:rsidP="00BE5AC1">
      <w:pPr>
        <w:numPr>
          <w:ilvl w:val="0"/>
          <w:numId w:val="2"/>
        </w:numPr>
        <w:tabs>
          <w:tab w:val="clear" w:pos="861"/>
        </w:tabs>
        <w:spacing w:before="120" w:after="120"/>
        <w:ind w:left="426" w:hanging="426"/>
      </w:pPr>
      <w:r w:rsidRPr="006011DF">
        <w:t xml:space="preserve">gore navedenu adresu za dostavljanje ponuda; </w:t>
      </w:r>
    </w:p>
    <w:p w:rsidR="00D57FC5" w:rsidRPr="006011DF" w:rsidRDefault="00C97685" w:rsidP="00BE5AC1">
      <w:pPr>
        <w:numPr>
          <w:ilvl w:val="0"/>
          <w:numId w:val="2"/>
        </w:numPr>
        <w:tabs>
          <w:tab w:val="clear" w:pos="861"/>
        </w:tabs>
        <w:spacing w:before="120" w:after="120"/>
        <w:ind w:left="426" w:hanging="426"/>
      </w:pPr>
      <w:r w:rsidRPr="006011DF">
        <w:t>reči „</w:t>
      </w:r>
      <w:r w:rsidR="00D57FC5" w:rsidRPr="006011DF">
        <w:t>Ne otvarati pre isteka roka za podnošenje ponudaˮ</w:t>
      </w:r>
    </w:p>
    <w:p w:rsidR="00D57FC5" w:rsidRPr="006011DF" w:rsidRDefault="00D57FC5" w:rsidP="00BE5AC1">
      <w:pPr>
        <w:numPr>
          <w:ilvl w:val="0"/>
          <w:numId w:val="2"/>
        </w:numPr>
        <w:tabs>
          <w:tab w:val="clear" w:pos="861"/>
        </w:tabs>
        <w:spacing w:before="120" w:after="120"/>
        <w:ind w:left="426" w:hanging="426"/>
      </w:pPr>
      <w:r w:rsidRPr="006011DF">
        <w:t>naziv ponuđača</w:t>
      </w:r>
      <w:r w:rsidR="003C2290" w:rsidRPr="006011DF">
        <w:t>,</w:t>
      </w:r>
    </w:p>
    <w:p w:rsidR="003C2290" w:rsidRPr="006011DF" w:rsidRDefault="003C2290" w:rsidP="002E0780">
      <w:pPr>
        <w:numPr>
          <w:ilvl w:val="0"/>
          <w:numId w:val="2"/>
        </w:numPr>
        <w:tabs>
          <w:tab w:val="clear" w:pos="861"/>
          <w:tab w:val="num" w:pos="426"/>
        </w:tabs>
        <w:spacing w:before="120" w:after="120"/>
        <w:ind w:left="426"/>
      </w:pPr>
      <w:r w:rsidRPr="006011DF">
        <w:t xml:space="preserve">broj i datum </w:t>
      </w:r>
      <w:r w:rsidR="002E0780" w:rsidRPr="006011DF">
        <w:t>Obaveštenja o pokretanju nabavke</w:t>
      </w:r>
      <w:r w:rsidRPr="006011DF">
        <w:t>.</w:t>
      </w:r>
    </w:p>
    <w:p w:rsidR="00D57FC5" w:rsidRPr="006011DF" w:rsidRDefault="00D57FC5">
      <w:pPr>
        <w:pStyle w:val="BodyText"/>
        <w:numPr>
          <w:ilvl w:val="1"/>
          <w:numId w:val="13"/>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rPr>
          <w:b/>
        </w:rPr>
      </w:pPr>
      <w:r w:rsidRPr="006011DF">
        <w:rPr>
          <w:b/>
        </w:rPr>
        <w:t xml:space="preserve">Otvaranje ponuda </w:t>
      </w:r>
    </w:p>
    <w:p w:rsidR="00CB14A0" w:rsidRPr="006011DF" w:rsidRDefault="00D57FC5" w:rsidP="008541FF">
      <w:pPr>
        <w:spacing w:before="120" w:after="120"/>
        <w:jc w:val="center"/>
        <w:rPr>
          <w:b/>
          <w:i/>
          <w:snapToGrid w:val="0"/>
          <w:lang w:eastAsia="en-US"/>
        </w:rPr>
      </w:pPr>
      <w:r w:rsidRPr="006011DF">
        <w:t xml:space="preserve">Otvaranje ponuda će se obaviti istog </w:t>
      </w:r>
      <w:r w:rsidR="0098796A" w:rsidRPr="006011DF">
        <w:t>dana,</w:t>
      </w:r>
      <w:r w:rsidR="00080F89">
        <w:rPr>
          <w:lang w:val="sr-Latn-CS"/>
        </w:rPr>
        <w:t xml:space="preserve"> </w:t>
      </w:r>
      <w:r w:rsidR="00822F20">
        <w:rPr>
          <w:b/>
          <w:u w:val="single"/>
        </w:rPr>
        <w:t>2</w:t>
      </w:r>
      <w:r w:rsidR="002E5883">
        <w:rPr>
          <w:b/>
          <w:u w:val="single"/>
        </w:rPr>
        <w:t>9</w:t>
      </w:r>
      <w:r w:rsidR="006C49E0">
        <w:rPr>
          <w:b/>
          <w:u w:val="single"/>
        </w:rPr>
        <w:t>.12</w:t>
      </w:r>
      <w:r w:rsidR="005155F4" w:rsidRPr="006011DF">
        <w:rPr>
          <w:b/>
          <w:u w:val="single"/>
        </w:rPr>
        <w:t>.2017.</w:t>
      </w:r>
      <w:r w:rsidRPr="006011DF">
        <w:rPr>
          <w:b/>
          <w:u w:val="single"/>
        </w:rPr>
        <w:t xml:space="preserve"> godine u 12.30 časova</w:t>
      </w:r>
      <w:r w:rsidRPr="006011DF">
        <w:t xml:space="preserve"> u prostorijama</w:t>
      </w:r>
      <w:r w:rsidR="005155F4" w:rsidRPr="006011DF">
        <w:rPr>
          <w:rStyle w:val="Emphasis"/>
          <w:snapToGrid w:val="0"/>
          <w:lang w:eastAsia="en-US"/>
        </w:rPr>
        <w:t xml:space="preserve"> Opštinaska Uprava Kučevo, Svetog Save 76, 12240 Kučevo</w:t>
      </w:r>
      <w:r w:rsidR="008541FF">
        <w:rPr>
          <w:rStyle w:val="Emphasis"/>
          <w:snapToGrid w:val="0"/>
          <w:lang w:eastAsia="en-US"/>
        </w:rPr>
        <w:t xml:space="preserve">, kancelarija </w:t>
      </w:r>
      <w:r w:rsidR="00726188" w:rsidRPr="006011DF">
        <w:rPr>
          <w:rStyle w:val="Emphasis"/>
          <w:snapToGrid w:val="0"/>
          <w:lang w:eastAsia="en-US"/>
        </w:rPr>
        <w:t>br.26</w:t>
      </w:r>
      <w:r w:rsidR="00254EE4" w:rsidRPr="006011DF">
        <w:rPr>
          <w:rStyle w:val="Emphasis"/>
          <w:snapToGrid w:val="0"/>
          <w:lang w:eastAsia="en-US"/>
        </w:rPr>
        <w:t xml:space="preserve"> Skuštinska sala</w:t>
      </w:r>
    </w:p>
    <w:p w:rsidR="00D57FC5" w:rsidRPr="006011DF" w:rsidRDefault="00D57FC5">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Izmena, dopuna ili povlačenje ponuda</w:t>
      </w:r>
    </w:p>
    <w:p w:rsidR="00D57FC5" w:rsidRPr="006011DF" w:rsidRDefault="00D57FC5">
      <w:pPr>
        <w:spacing w:before="120" w:after="120"/>
        <w:jc w:val="both"/>
      </w:pPr>
      <w:r w:rsidRPr="006011DF">
        <w:t>Ponuđači mogu da promene, dopune ili povuku svoju ponudu uz pisano obaveštenje pre isteka roka za podnošenje ponuda. Ponude se ne mogu menjati po isteku tog roka.</w:t>
      </w:r>
    </w:p>
    <w:p w:rsidR="00D22D05" w:rsidRPr="006011DF" w:rsidRDefault="00D57FC5">
      <w:pPr>
        <w:spacing w:before="120" w:after="120"/>
        <w:jc w:val="both"/>
      </w:pPr>
      <w:r w:rsidRPr="006011DF">
        <w:t>Svako obaveštenje o izmeni, dopuni ili povlačenju ponude mora se pripremiti i dostaviti u skladu sa Poglavljem 8. iz prethodnog teksta. Spoljašnja koverta (i relevantna unutrašnja) moraju biti obeležene sa „Izmena“, „Dopuna“ ili „Povlačenje“, kako je prikladno slučaju.</w:t>
      </w:r>
    </w:p>
    <w:p w:rsidR="00E80D48" w:rsidRPr="006011DF" w:rsidRDefault="00E80D48">
      <w:pPr>
        <w:spacing w:before="120" w:after="120"/>
        <w:jc w:val="both"/>
      </w:pPr>
    </w:p>
    <w:p w:rsidR="00D57FC5" w:rsidRPr="006011DF" w:rsidRDefault="00D57FC5">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Troškovi pripreme ponude</w:t>
      </w:r>
    </w:p>
    <w:p w:rsidR="00D57FC5" w:rsidRPr="006011DF" w:rsidRDefault="00D57FC5">
      <w:pPr>
        <w:keepNext/>
        <w:keepLines/>
        <w:spacing w:before="120" w:after="120"/>
        <w:jc w:val="both"/>
      </w:pPr>
      <w:r w:rsidRPr="006011DF">
        <w:t>Troškovi koje ponuđači snose u pripremi i dostavljanju ponude ne mogu se refundirati. Sve troškove nastale u pripremi i podnošenju ponude mora da snosi ponuđač, uključujući i troškove razgovora sa predloženim ekspertima.</w:t>
      </w:r>
    </w:p>
    <w:p w:rsidR="005B29AA" w:rsidRPr="006011DF" w:rsidRDefault="005B29AA">
      <w:pPr>
        <w:keepNext/>
        <w:keepLines/>
        <w:spacing w:before="120" w:after="120"/>
        <w:jc w:val="both"/>
      </w:pPr>
    </w:p>
    <w:p w:rsidR="00D57FC5" w:rsidRPr="006011DF" w:rsidRDefault="00D57FC5">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Vlasništvo nad ponudom</w:t>
      </w:r>
    </w:p>
    <w:p w:rsidR="00D57FC5" w:rsidRPr="006011DF" w:rsidRDefault="00D57FC5">
      <w:pPr>
        <w:spacing w:before="120" w:after="120"/>
        <w:jc w:val="both"/>
      </w:pPr>
      <w:r w:rsidRPr="006011DF">
        <w:t>Naručilac zadržava pravo vlasništva nad ponudama pristiglim u toku tenderskog postupka. Samim tim, ponuđači nemaju pravo na povraćaj svojih ponuda.</w:t>
      </w:r>
    </w:p>
    <w:p w:rsidR="003C2D71" w:rsidRPr="006011DF" w:rsidRDefault="003C2D71">
      <w:pPr>
        <w:spacing w:before="120" w:after="120"/>
        <w:jc w:val="both"/>
      </w:pPr>
    </w:p>
    <w:p w:rsidR="00D57FC5" w:rsidRPr="006011DF" w:rsidRDefault="00D57FC5">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Ocena ponuda</w:t>
      </w:r>
    </w:p>
    <w:p w:rsidR="00556C44" w:rsidRPr="006011DF" w:rsidRDefault="00D57FC5">
      <w:pPr>
        <w:spacing w:before="120" w:after="120"/>
        <w:jc w:val="both"/>
      </w:pPr>
      <w:r w:rsidRPr="006011DF">
        <w:t>Nakon otvaranja ponuda, Komisija za javne nabavke proverava</w:t>
      </w:r>
      <w:r w:rsidR="008B7F87" w:rsidRPr="006011DF">
        <w:t xml:space="preserve"> i</w:t>
      </w:r>
      <w:r w:rsidRPr="006011DF">
        <w:t xml:space="preserve"> vrši stručnu ocenu ponuda.</w:t>
      </w:r>
    </w:p>
    <w:p w:rsidR="00556C44" w:rsidRPr="006011DF" w:rsidRDefault="00556C44">
      <w:pPr>
        <w:spacing w:before="120" w:after="120"/>
        <w:jc w:val="both"/>
      </w:pPr>
      <w:r w:rsidRPr="006011DF">
        <w:t>Ponude koje nisu suštinski usaglašene sa traženim uslovima i tehničkim zahtevima predviđenim tenderskim dosijeom su neprihvatljive za Naručioca.</w:t>
      </w:r>
    </w:p>
    <w:p w:rsidR="00556C44" w:rsidRDefault="00556C44">
      <w:pPr>
        <w:spacing w:before="120" w:after="120"/>
        <w:jc w:val="both"/>
      </w:pPr>
      <w:r w:rsidRPr="006011DF">
        <w:lastRenderedPageBreak/>
        <w:t>Ponude koje prelaze procenjenu vrednost javne nabavke su neprihvatljive za naručioca.</w:t>
      </w:r>
    </w:p>
    <w:p w:rsidR="003C2D71" w:rsidRPr="006011DF" w:rsidRDefault="003C2D71">
      <w:pPr>
        <w:spacing w:before="120" w:after="120"/>
        <w:jc w:val="both"/>
      </w:pPr>
    </w:p>
    <w:p w:rsidR="00D57FC5" w:rsidRPr="006011DF" w:rsidRDefault="00D57FC5">
      <w:pPr>
        <w:pStyle w:val="BodyText"/>
        <w:numPr>
          <w:ilvl w:val="1"/>
          <w:numId w:val="13"/>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134" w:hanging="567"/>
        <w:jc w:val="both"/>
        <w:outlineLvl w:val="2"/>
        <w:rPr>
          <w:b/>
        </w:rPr>
      </w:pPr>
      <w:r w:rsidRPr="006011DF">
        <w:rPr>
          <w:b/>
        </w:rPr>
        <w:t xml:space="preserve">Izbor ponude </w:t>
      </w:r>
    </w:p>
    <w:p w:rsidR="00D57FC5" w:rsidRPr="006011DF" w:rsidRDefault="00D57FC5">
      <w:pPr>
        <w:spacing w:before="120" w:after="120"/>
        <w:rPr>
          <w:b/>
          <w:u w:val="single"/>
        </w:rPr>
      </w:pPr>
      <w:r w:rsidRPr="006011DF">
        <w:rPr>
          <w:b/>
          <w:u w:val="single"/>
        </w:rPr>
        <w:t>Najniža cena:</w:t>
      </w:r>
    </w:p>
    <w:p w:rsidR="006B0406" w:rsidRPr="006011DF" w:rsidRDefault="006B0406">
      <w:pPr>
        <w:spacing w:before="120" w:after="120"/>
        <w:jc w:val="both"/>
        <w:rPr>
          <w:b/>
        </w:rPr>
      </w:pPr>
      <w:r w:rsidRPr="006011DF">
        <w:rPr>
          <w:b/>
        </w:rPr>
        <w:t>Kriterijum za dodelu ugovora će biti najniža ponuđena cena.</w:t>
      </w:r>
    </w:p>
    <w:p w:rsidR="00556C44" w:rsidRPr="006011DF" w:rsidRDefault="00556C44">
      <w:pPr>
        <w:spacing w:before="120" w:after="120"/>
      </w:pPr>
      <w:r w:rsidRPr="006011DF">
        <w:t>U slučaju dve ponude sa najnižom ponuđenom cenom, najpovoljnijom ponudom će se smatrati ponuda sa duži</w:t>
      </w:r>
      <w:r w:rsidR="00DC2217" w:rsidRPr="006011DF">
        <w:t>m</w:t>
      </w:r>
      <w:r w:rsidRPr="006011DF">
        <w:t xml:space="preserve"> rokom važenja ponude.</w:t>
      </w:r>
    </w:p>
    <w:p w:rsidR="00E80D48" w:rsidRPr="006011DF" w:rsidRDefault="00E80D48">
      <w:pPr>
        <w:spacing w:before="120" w:after="120"/>
      </w:pPr>
    </w:p>
    <w:p w:rsidR="00D57FC5" w:rsidRPr="006011DF" w:rsidRDefault="00D57FC5">
      <w:pPr>
        <w:pStyle w:val="ListParagraph"/>
        <w:numPr>
          <w:ilvl w:val="0"/>
          <w:numId w:val="13"/>
        </w:numPr>
        <w:spacing w:before="120" w:after="120"/>
        <w:rPr>
          <w:b/>
        </w:rPr>
      </w:pPr>
      <w:r w:rsidRPr="006011DF">
        <w:rPr>
          <w:b/>
        </w:rPr>
        <w:t>Poverljivost</w:t>
      </w:r>
    </w:p>
    <w:p w:rsidR="00740490" w:rsidRPr="006011DF" w:rsidRDefault="00D57FC5">
      <w:pPr>
        <w:spacing w:before="120" w:after="120"/>
        <w:jc w:val="both"/>
      </w:pPr>
      <w:r w:rsidRPr="006011DF">
        <w:t>Celokupni postupak procene je poverljiv, i podleže propisima Naručioca</w:t>
      </w:r>
      <w:r w:rsidR="006A1714" w:rsidRPr="006011DF">
        <w:t xml:space="preserve"> o pristupu dokumentima. Članovi Komisije za nabavku su zajednički i solidarno odgovorni za zakonitost sprovedenog postupka i zajednički donoseodluke u predmetnom postupku </w:t>
      </w:r>
      <w:r w:rsidRPr="006011DF">
        <w:t>na zatvorenim sastan</w:t>
      </w:r>
      <w:r w:rsidR="006A1714" w:rsidRPr="006011DF">
        <w:t xml:space="preserve">cima. </w:t>
      </w:r>
      <w:r w:rsidR="00740490" w:rsidRPr="006011DF">
        <w:t>Komisija za nabavku je dužna da:</w:t>
      </w:r>
    </w:p>
    <w:p w:rsidR="00740490" w:rsidRPr="006011DF" w:rsidRDefault="00740490">
      <w:pPr>
        <w:pStyle w:val="ListParagraph"/>
        <w:numPr>
          <w:ilvl w:val="0"/>
          <w:numId w:val="27"/>
        </w:numPr>
        <w:spacing w:before="120" w:after="120"/>
        <w:ind w:left="426" w:hanging="426"/>
        <w:jc w:val="both"/>
      </w:pPr>
      <w:r w:rsidRPr="006011DF">
        <w:t>čuva kao poverljive sve podatke o ponuđačima sadržane u ponudi koje je kao takve, u skladu sa zakonom, ponuđač označio u ponudi;</w:t>
      </w:r>
    </w:p>
    <w:p w:rsidR="00740490" w:rsidRPr="006011DF" w:rsidRDefault="00740490">
      <w:pPr>
        <w:pStyle w:val="ListParagraph"/>
        <w:numPr>
          <w:ilvl w:val="0"/>
          <w:numId w:val="27"/>
        </w:numPr>
        <w:spacing w:before="120" w:after="120"/>
        <w:ind w:left="426" w:hanging="426"/>
        <w:jc w:val="both"/>
      </w:pPr>
      <w:r w:rsidRPr="006011DF">
        <w:t>odbije davanje informacije koja bi značila povredu poverljivosti podataka dobijenih u ponudi;</w:t>
      </w:r>
    </w:p>
    <w:p w:rsidR="00740490" w:rsidRPr="006011DF" w:rsidRDefault="008B18EB">
      <w:pPr>
        <w:pStyle w:val="ListParagraph"/>
        <w:numPr>
          <w:ilvl w:val="0"/>
          <w:numId w:val="27"/>
        </w:numPr>
        <w:spacing w:before="120" w:after="120"/>
        <w:ind w:left="426" w:hanging="426"/>
        <w:jc w:val="both"/>
      </w:pPr>
      <w:r w:rsidRPr="006011DF">
        <w:t xml:space="preserve">čuva kao poslovnu tajnu imena </w:t>
      </w:r>
      <w:r w:rsidR="00740490" w:rsidRPr="006011DF">
        <w:t>zainteresovanih lica, ponuđača, podatke o podnetim ponudama do otvaranja ponuda.</w:t>
      </w:r>
    </w:p>
    <w:p w:rsidR="00740490" w:rsidRPr="006011DF" w:rsidRDefault="00740490">
      <w:pPr>
        <w:spacing w:before="120" w:after="120"/>
        <w:jc w:val="both"/>
      </w:pPr>
      <w:r w:rsidRPr="006011DF">
        <w:t>Neće se smatrati poverljivim dokazi o ispunjenosti obaveznih uslova, cena i drugi podaci iz ponude koji su od značaja za primenu elemenata kriterijuma i rangiranje ponude.</w:t>
      </w:r>
    </w:p>
    <w:p w:rsidR="006F0BE1" w:rsidRPr="006011DF" w:rsidRDefault="006A1714">
      <w:pPr>
        <w:spacing w:before="120" w:after="120"/>
        <w:jc w:val="both"/>
      </w:pPr>
      <w:r w:rsidRPr="006011DF">
        <w:t>Izveštaj o oceni ponuda</w:t>
      </w:r>
      <w:r w:rsidR="00D57FC5" w:rsidRPr="006011DF">
        <w:t xml:space="preserve"> i </w:t>
      </w:r>
      <w:r w:rsidR="00740490" w:rsidRPr="006011DF">
        <w:t xml:space="preserve">prateće </w:t>
      </w:r>
      <w:r w:rsidR="00D57FC5" w:rsidRPr="006011DF">
        <w:t>pisane beleške služe samo za službene potrebe i ne mogu se saopštavati ni ponuđačima, niti trećim licima, osim Naručiocu, Banci za razvoj Saveta Evrope, Evropskoj agenciji za borbu protiv prevara i Evropskom revizorskom sudu.</w:t>
      </w:r>
    </w:p>
    <w:p w:rsidR="00E80D48" w:rsidRPr="006011DF" w:rsidRDefault="00E80D48">
      <w:pPr>
        <w:spacing w:before="120" w:after="120"/>
        <w:jc w:val="both"/>
      </w:pPr>
    </w:p>
    <w:p w:rsidR="006116C0" w:rsidRPr="006011DF" w:rsidRDefault="006116C0">
      <w:pPr>
        <w:pStyle w:val="BodyText"/>
        <w:numPr>
          <w:ilvl w:val="0"/>
          <w:numId w:val="13"/>
        </w:numPr>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Partije</w:t>
      </w:r>
    </w:p>
    <w:p w:rsidR="00672582" w:rsidRPr="006011DF" w:rsidRDefault="003C2290">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ind w:left="360" w:hanging="360"/>
        <w:jc w:val="both"/>
        <w:outlineLvl w:val="2"/>
      </w:pPr>
      <w:r w:rsidRPr="006011DF">
        <w:t xml:space="preserve">Predmet javne nabavke se nabavlja kao celina i </w:t>
      </w:r>
      <w:r w:rsidRPr="006011DF">
        <w:rPr>
          <w:b/>
        </w:rPr>
        <w:t>nije podeljen na partije</w:t>
      </w:r>
      <w:r w:rsidRPr="006011DF">
        <w:t>.</w:t>
      </w:r>
    </w:p>
    <w:p w:rsidR="00E80D48" w:rsidRPr="006011DF" w:rsidRDefault="00E80D48">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ind w:left="360" w:hanging="360"/>
        <w:jc w:val="both"/>
        <w:outlineLvl w:val="2"/>
      </w:pPr>
    </w:p>
    <w:p w:rsidR="0013791A" w:rsidRPr="006011DF" w:rsidRDefault="002C39B0">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Finansijsko obezbeđenje</w:t>
      </w:r>
    </w:p>
    <w:p w:rsidR="00052367" w:rsidRPr="006011DF" w:rsidRDefault="00F76768">
      <w:pPr>
        <w:pStyle w:val="BodyText"/>
        <w:numPr>
          <w:ilvl w:val="1"/>
          <w:numId w:val="13"/>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rPr>
      </w:pPr>
      <w:r w:rsidRPr="006011DF">
        <w:rPr>
          <w:b/>
        </w:rPr>
        <w:t>Blanko solo menica za ozbiljnost ponude</w:t>
      </w:r>
    </w:p>
    <w:p w:rsidR="00052367" w:rsidRPr="006011DF" w:rsidRDefault="00492A4B" w:rsidP="00BE5AC1">
      <w:pPr>
        <w:spacing w:before="120" w:after="120"/>
        <w:jc w:val="both"/>
      </w:pPr>
      <w:r w:rsidRPr="006011DF">
        <w:t>Blanko solo menica za ozbiljnost ponude, koja mora biti evidentirana u Registru menica i ovlašćenja Narodne banke Srbije. Menica mora biti overena pečatom i potpisana od strane lica ovlašćenog za zastupanje, a uz istu mora biti dostavljeno popunjeno i pečatom overeno menično ovlašćenje kojim se Naručilac ovlašćuje da popuni menicu na iznos na 3% od procenjene vrednosti javne nabavke</w:t>
      </w:r>
      <w:r w:rsidR="00B7396B" w:rsidRPr="006011DF">
        <w:t xml:space="preserve"> odnosno </w:t>
      </w:r>
      <w:r w:rsidR="009A3A83" w:rsidRPr="00DB2790">
        <w:rPr>
          <w:b/>
        </w:rPr>
        <w:t>37.510,40</w:t>
      </w:r>
      <w:r w:rsidR="001816A7">
        <w:rPr>
          <w:b/>
          <w:lang w:val="sr-Latn-CS"/>
        </w:rPr>
        <w:t xml:space="preserve"> </w:t>
      </w:r>
      <w:r w:rsidRPr="006011DF">
        <w:t xml:space="preserve">izraženu u dinarima (RSD). </w:t>
      </w:r>
    </w:p>
    <w:p w:rsidR="00052367" w:rsidRPr="006011DF" w:rsidRDefault="00492A4B" w:rsidP="00BE5AC1">
      <w:pPr>
        <w:widowControl w:val="0"/>
        <w:autoSpaceDE w:val="0"/>
        <w:autoSpaceDN w:val="0"/>
        <w:adjustRightInd w:val="0"/>
        <w:spacing w:before="120" w:after="120"/>
      </w:pPr>
      <w:r w:rsidRPr="006011DF">
        <w:t>Uzblanko solomenicuzaozbiljnostponudeponuđačjedužandadostavi:</w:t>
      </w:r>
    </w:p>
    <w:p w:rsidR="00052367" w:rsidRPr="006011DF" w:rsidRDefault="00254EE4" w:rsidP="00BE5AC1">
      <w:pPr>
        <w:numPr>
          <w:ilvl w:val="0"/>
          <w:numId w:val="7"/>
        </w:numPr>
        <w:spacing w:before="120" w:after="120"/>
        <w:ind w:left="425" w:hanging="357"/>
        <w:jc w:val="both"/>
        <w:rPr>
          <w:rFonts w:eastAsia="WenQuanYi Micro Hei"/>
          <w:kern w:val="1"/>
          <w:lang w:eastAsia="zh-CN" w:bidi="hi-IN"/>
        </w:rPr>
      </w:pPr>
      <w:r w:rsidRPr="006011DF">
        <w:rPr>
          <w:rFonts w:eastAsia="WenQuanYi Micro Hei"/>
          <w:kern w:val="1"/>
          <w:lang w:eastAsia="zh-CN" w:bidi="hi-IN"/>
        </w:rPr>
        <w:lastRenderedPageBreak/>
        <w:t>K</w:t>
      </w:r>
      <w:r w:rsidR="00492A4B" w:rsidRPr="006011DF">
        <w:rPr>
          <w:rFonts w:eastAsia="WenQuanYi Micro Hei"/>
          <w:kern w:val="1"/>
          <w:lang w:eastAsia="zh-CN" w:bidi="hi-IN"/>
        </w:rPr>
        <w:t>opiju kartona deponovanih potpisa koji je izdat od strane poslovne banke koju ponuđač navodi u meničnom ovlašćenju  - pismu (Depo karton);</w:t>
      </w:r>
    </w:p>
    <w:p w:rsidR="00052367" w:rsidRPr="006011DF" w:rsidRDefault="00492A4B" w:rsidP="00BE5AC1">
      <w:pPr>
        <w:numPr>
          <w:ilvl w:val="0"/>
          <w:numId w:val="7"/>
        </w:numPr>
        <w:spacing w:before="120" w:after="120"/>
        <w:ind w:left="425" w:hanging="357"/>
        <w:jc w:val="both"/>
        <w:rPr>
          <w:rFonts w:eastAsia="WenQuanYi Micro Hei"/>
          <w:kern w:val="1"/>
          <w:lang w:eastAsia="zh-CN" w:bidi="hi-IN"/>
        </w:rPr>
      </w:pPr>
      <w:r w:rsidRPr="006011DF">
        <w:rPr>
          <w:rFonts w:eastAsia="WenQuanYi Micro Hei"/>
          <w:kern w:val="1"/>
          <w:lang w:eastAsia="zh-CN" w:bidi="hi-IN"/>
        </w:rPr>
        <w:t>kopiju obrasca overenih  potpisa lica ovlašćenih za zastupanje (OP obrazac);</w:t>
      </w:r>
    </w:p>
    <w:p w:rsidR="00052367" w:rsidRPr="006011DF" w:rsidRDefault="00492A4B" w:rsidP="00BE5AC1">
      <w:pPr>
        <w:numPr>
          <w:ilvl w:val="0"/>
          <w:numId w:val="7"/>
        </w:numPr>
        <w:spacing w:before="120" w:after="120"/>
        <w:ind w:left="425" w:hanging="357"/>
        <w:jc w:val="both"/>
        <w:rPr>
          <w:rFonts w:eastAsia="WenQuanYi Micro Hei"/>
          <w:kern w:val="1"/>
          <w:lang w:eastAsia="zh-CN" w:bidi="hi-IN"/>
        </w:rPr>
      </w:pPr>
      <w:r w:rsidRPr="006011DF">
        <w:rPr>
          <w:rFonts w:eastAsia="WenQuanYi Micro Hei"/>
          <w:kern w:val="1"/>
          <w:lang w:eastAsia="zh-CN" w:bidi="hi-IN"/>
        </w:rPr>
        <w:t>potvrdu banke o prijemu zahteva za registraciju menice (Zahtev za registraciju/brisanje menice, overen od strane banke).</w:t>
      </w:r>
    </w:p>
    <w:p w:rsidR="00052367" w:rsidRPr="006011DF" w:rsidRDefault="00492A4B" w:rsidP="00BE5AC1">
      <w:pPr>
        <w:widowControl w:val="0"/>
        <w:autoSpaceDE w:val="0"/>
        <w:autoSpaceDN w:val="0"/>
        <w:adjustRightInd w:val="0"/>
        <w:spacing w:before="120" w:after="120"/>
        <w:jc w:val="both"/>
      </w:pPr>
      <w:r w:rsidRPr="006011DF">
        <w:t>Rokvaženjameničnogovlašćenja</w:t>
      </w:r>
      <w:r w:rsidR="006B5B41" w:rsidRPr="006011DF">
        <w:t>iznosi</w:t>
      </w:r>
      <w:r w:rsidR="0041338B" w:rsidRPr="006011DF">
        <w:t xml:space="preserve">minimum </w:t>
      </w:r>
      <w:r w:rsidRPr="006011DF">
        <w:t>30 danaduže od rokavaženjaponude.</w:t>
      </w:r>
    </w:p>
    <w:p w:rsidR="00052367" w:rsidRPr="006011DF" w:rsidRDefault="00492A4B" w:rsidP="00BE5AC1">
      <w:pPr>
        <w:spacing w:before="120" w:after="120"/>
        <w:jc w:val="both"/>
      </w:pPr>
      <w:r w:rsidRPr="006011DF">
        <w:t>Blanko solo menica za ozbiljnost ponude semože se oduzeti (aktivirati za plaćanje) ukoliko je ponuđač:</w:t>
      </w:r>
    </w:p>
    <w:p w:rsidR="00052367" w:rsidRPr="006011DF" w:rsidRDefault="00492A4B" w:rsidP="00BE5AC1">
      <w:pPr>
        <w:numPr>
          <w:ilvl w:val="0"/>
          <w:numId w:val="7"/>
        </w:numPr>
        <w:spacing w:before="120" w:after="120"/>
        <w:ind w:left="425" w:hanging="357"/>
        <w:jc w:val="both"/>
        <w:rPr>
          <w:rFonts w:eastAsia="WenQuanYi Micro Hei"/>
          <w:kern w:val="1"/>
          <w:lang w:eastAsia="zh-CN" w:bidi="hi-IN"/>
        </w:rPr>
      </w:pPr>
      <w:r w:rsidRPr="006011DF">
        <w:rPr>
          <w:rFonts w:eastAsia="WenQuanYi Micro Hei"/>
          <w:kern w:val="1"/>
          <w:lang w:eastAsia="zh-CN" w:bidi="hi-IN"/>
        </w:rPr>
        <w:t>povukao svoju ponudu za vreme perioda važnosti ponude kojeg je ponuđač naznačio u obrascu za ponudu; i/ili</w:t>
      </w:r>
    </w:p>
    <w:p w:rsidR="00052367" w:rsidRPr="006011DF" w:rsidRDefault="00492A4B" w:rsidP="00BE5AC1">
      <w:pPr>
        <w:numPr>
          <w:ilvl w:val="0"/>
          <w:numId w:val="7"/>
        </w:numPr>
        <w:spacing w:before="120" w:after="120"/>
        <w:ind w:left="425" w:hanging="357"/>
        <w:jc w:val="both"/>
        <w:rPr>
          <w:rFonts w:eastAsia="WenQuanYi Micro Hei"/>
          <w:kern w:val="1"/>
          <w:lang w:eastAsia="zh-CN" w:bidi="hi-IN"/>
        </w:rPr>
      </w:pPr>
      <w:r w:rsidRPr="006011DF">
        <w:rPr>
          <w:rFonts w:eastAsia="WenQuanYi Micro Hei"/>
          <w:kern w:val="1"/>
          <w:lang w:eastAsia="zh-CN" w:bidi="hi-IN"/>
        </w:rPr>
        <w:t xml:space="preserve">nakon što je dobio obaveštenje o prihvatanju njegove ponude od strane naručioca za vreme perioda važnosti ponude, (i) nije uspeo ili je odbio da zaključi  ugovor; ili (ii) nije uspeo ili je odbio da pribavi </w:t>
      </w:r>
      <w:r w:rsidR="000F5DBF" w:rsidRPr="006011DF">
        <w:rPr>
          <w:rFonts w:eastAsia="WenQuanYi Micro Hei"/>
          <w:kern w:val="1"/>
          <w:lang w:eastAsia="zh-CN" w:bidi="hi-IN"/>
        </w:rPr>
        <w:t>blanko solo menicu</w:t>
      </w:r>
      <w:r w:rsidRPr="006011DF">
        <w:rPr>
          <w:rFonts w:eastAsia="WenQuanYi Micro Hei"/>
          <w:kern w:val="1"/>
          <w:lang w:eastAsia="zh-CN" w:bidi="hi-IN"/>
        </w:rPr>
        <w:t>za dobro izvršenje posla, i, u skladu sa uputstvima ponuđaču, i/ili</w:t>
      </w:r>
    </w:p>
    <w:p w:rsidR="00052367" w:rsidRPr="006011DF" w:rsidRDefault="00492A4B" w:rsidP="00BE5AC1">
      <w:pPr>
        <w:numPr>
          <w:ilvl w:val="0"/>
          <w:numId w:val="7"/>
        </w:numPr>
        <w:spacing w:before="120" w:after="120"/>
        <w:ind w:left="425" w:hanging="357"/>
        <w:jc w:val="both"/>
        <w:rPr>
          <w:rFonts w:eastAsia="WenQuanYi Micro Hei"/>
          <w:kern w:val="1"/>
          <w:lang w:eastAsia="zh-CN" w:bidi="hi-IN"/>
        </w:rPr>
      </w:pPr>
      <w:r w:rsidRPr="006011DF">
        <w:rPr>
          <w:rFonts w:eastAsia="WenQuanYi Micro Hei"/>
          <w:kern w:val="1"/>
          <w:lang w:eastAsia="zh-CN" w:bidi="hi-IN"/>
        </w:rPr>
        <w:t>nije ispravio aritmetičke greške ili odbio da ispravi aritmetičke greške u skladu sa tačkom 1</w:t>
      </w:r>
      <w:r w:rsidR="004139D4" w:rsidRPr="006011DF">
        <w:rPr>
          <w:rFonts w:eastAsia="WenQuanYi Micro Hei"/>
          <w:kern w:val="1"/>
          <w:lang w:eastAsia="zh-CN" w:bidi="hi-IN"/>
        </w:rPr>
        <w:t>7</w:t>
      </w:r>
      <w:r w:rsidRPr="006011DF">
        <w:rPr>
          <w:rFonts w:eastAsia="WenQuanYi Micro Hei"/>
          <w:kern w:val="1"/>
          <w:lang w:eastAsia="zh-CN" w:bidi="hi-IN"/>
        </w:rPr>
        <w:t>. Uputstva ponuđačima.</w:t>
      </w:r>
    </w:p>
    <w:p w:rsidR="00052367" w:rsidRPr="006011DF" w:rsidRDefault="00492A4B">
      <w:pPr>
        <w:widowControl w:val="0"/>
        <w:autoSpaceDE w:val="0"/>
        <w:autoSpaceDN w:val="0"/>
        <w:adjustRightInd w:val="0"/>
        <w:spacing w:before="120" w:after="120"/>
        <w:jc w:val="both"/>
      </w:pPr>
      <w:r w:rsidRPr="006011DF">
        <w:t>Naručilacseobavezujedablankosolomenicuzaozbiljnostponudesameničnimovlašćenjemvratiizabranomponuđačupoprijemu</w:t>
      </w:r>
      <w:r w:rsidR="00481D60" w:rsidRPr="006011DF">
        <w:t>blanko solo menice</w:t>
      </w:r>
      <w:r w:rsidRPr="006011DF">
        <w:t>zadobroizvršenjeposla, aostalimponuđačimapostupanjuugovorana</w:t>
      </w:r>
      <w:r w:rsidR="00921C6F" w:rsidRPr="006011DF">
        <w:t xml:space="preserve"> s</w:t>
      </w:r>
      <w:r w:rsidRPr="006011DF">
        <w:t>nagupotpisanogsaizabranimponuđačem.</w:t>
      </w:r>
    </w:p>
    <w:p w:rsidR="00B7552F" w:rsidRPr="006011DF" w:rsidRDefault="000F5DBF">
      <w:pPr>
        <w:pStyle w:val="BodyText"/>
        <w:numPr>
          <w:ilvl w:val="1"/>
          <w:numId w:val="13"/>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rPr>
      </w:pPr>
      <w:r w:rsidRPr="006011DF">
        <w:rPr>
          <w:b/>
        </w:rPr>
        <w:t>Blanko solo menica za dobro izvršenje posla</w:t>
      </w:r>
      <w:r w:rsidR="00B7552F" w:rsidRPr="006011DF">
        <w:rPr>
          <w:b/>
        </w:rPr>
        <w:t>i stupanje ugovora na snagu</w:t>
      </w:r>
    </w:p>
    <w:p w:rsidR="000F5DBF" w:rsidRPr="006011DF" w:rsidRDefault="000F5DBF" w:rsidP="000F5DBF">
      <w:pPr>
        <w:spacing w:before="120" w:after="120"/>
        <w:jc w:val="both"/>
      </w:pPr>
      <w:r w:rsidRPr="006011DF">
        <w:t xml:space="preserve">Ponuđač kome bude dodeljen ugovor, dužan je da </w:t>
      </w:r>
      <w:r w:rsidR="00C90464" w:rsidRPr="006011DF">
        <w:t>prilikom</w:t>
      </w:r>
      <w:r w:rsidRPr="006011DF">
        <w:t xml:space="preserve"> zaključenja ugovora preda Naručiocu blanko solo menicu za dobro izvršenje posla. Blanko solo menica za dobro izvršenje posla mora biti evidentirana u Registru menica i ovlašćenja Narodne banke Srbije. Menica mora biti overena pečatom i potpisana od strane lica ovlašćenog za zastupanje, a uz istu mora biti dostavljeno popunjeno i pečatom overeno menično ovlašćenje kojim se Naručilac ovlašćuje da popuni menicu na iznos od 10% od ugovorene vrednosti u RSD.</w:t>
      </w:r>
    </w:p>
    <w:p w:rsidR="000F5DBF" w:rsidRPr="006011DF" w:rsidRDefault="000F5DBF" w:rsidP="000F5DBF">
      <w:pPr>
        <w:spacing w:before="120" w:after="120"/>
        <w:jc w:val="both"/>
      </w:pPr>
      <w:r w:rsidRPr="006011DF">
        <w:t>Uz menicu ponuđač je dužan da dostavi:</w:t>
      </w:r>
    </w:p>
    <w:p w:rsidR="000F5DBF" w:rsidRPr="006011DF" w:rsidRDefault="000F5DBF" w:rsidP="000F5DBF">
      <w:pPr>
        <w:spacing w:before="120" w:after="120"/>
        <w:jc w:val="both"/>
      </w:pPr>
      <w:r w:rsidRPr="006011DF">
        <w:t>•</w:t>
      </w:r>
      <w:r w:rsidRPr="006011DF">
        <w:tab/>
        <w:t>kopiju kartona deponovanih potpisa koji je izdat od strane poslovne banke koju ponuđač navodi u meničnom ovlašćenju  - pismu (Depo karton);</w:t>
      </w:r>
    </w:p>
    <w:p w:rsidR="000F5DBF" w:rsidRPr="006011DF" w:rsidRDefault="000F5DBF" w:rsidP="000F5DBF">
      <w:pPr>
        <w:spacing w:before="120" w:after="120"/>
        <w:jc w:val="both"/>
      </w:pPr>
      <w:r w:rsidRPr="006011DF">
        <w:t>•</w:t>
      </w:r>
      <w:r w:rsidRPr="006011DF">
        <w:tab/>
        <w:t>kopiju obrasca overenih  potpisa lica ovlašćenih za zastupanje (OP obrazac);</w:t>
      </w:r>
    </w:p>
    <w:p w:rsidR="000F5DBF" w:rsidRPr="006011DF" w:rsidRDefault="000F5DBF" w:rsidP="000F5DBF">
      <w:pPr>
        <w:spacing w:before="120" w:after="120"/>
        <w:jc w:val="both"/>
      </w:pPr>
      <w:r w:rsidRPr="006011DF">
        <w:t>•</w:t>
      </w:r>
      <w:r w:rsidRPr="006011DF">
        <w:tab/>
        <w:t>potvrdu banke o prijemu zahteva za registraciju menice (Zahtev za registraciju/brisanje menice, overen od strane banke).</w:t>
      </w:r>
    </w:p>
    <w:p w:rsidR="00640806" w:rsidRPr="006011DF" w:rsidRDefault="000F5DBF" w:rsidP="000F5DBF">
      <w:pPr>
        <w:spacing w:before="120" w:after="120"/>
        <w:jc w:val="both"/>
      </w:pPr>
      <w:r w:rsidRPr="006011DF">
        <w:t>.</w:t>
      </w:r>
      <w:r w:rsidR="00640806" w:rsidRPr="006011DF">
        <w:t xml:space="preserve">Period važenja </w:t>
      </w:r>
      <w:r w:rsidRPr="006011DF">
        <w:t>meničnog ovlašćenja</w:t>
      </w:r>
      <w:r w:rsidR="00B7552F" w:rsidRPr="006011DF">
        <w:t xml:space="preserve">za dobro izvršenje posla iznosi </w:t>
      </w:r>
      <w:r w:rsidR="00CE309A" w:rsidRPr="006011DF">
        <w:t xml:space="preserve">minimum </w:t>
      </w:r>
      <w:r w:rsidR="00B7552F" w:rsidRPr="006011DF">
        <w:t xml:space="preserve">30 dana </w:t>
      </w:r>
      <w:r w:rsidR="00376FC1" w:rsidRPr="006011DF">
        <w:t xml:space="preserve">duže od </w:t>
      </w:r>
      <w:r w:rsidRPr="006011DF">
        <w:t xml:space="preserve">krajnjeg </w:t>
      </w:r>
      <w:r w:rsidR="00376FC1" w:rsidRPr="006011DF">
        <w:t>roka za završetak isporuke</w:t>
      </w:r>
      <w:r w:rsidR="00324AEE" w:rsidRPr="006011DF">
        <w:t xml:space="preserve"> dobara</w:t>
      </w:r>
      <w:r w:rsidR="00B7552F" w:rsidRPr="006011DF">
        <w:t xml:space="preserve">. Ugovor stupa na snagu danom dostavljanja </w:t>
      </w:r>
      <w:r w:rsidRPr="006011DF">
        <w:t>blanko solo menice</w:t>
      </w:r>
      <w:r w:rsidR="00B7552F" w:rsidRPr="006011DF">
        <w:t>za dobro izvršenje posla Naručiocu.</w:t>
      </w:r>
    </w:p>
    <w:p w:rsidR="00E80D48" w:rsidRDefault="00E80D48">
      <w:pPr>
        <w:spacing w:before="120" w:after="120"/>
        <w:jc w:val="both"/>
      </w:pPr>
    </w:p>
    <w:p w:rsidR="00B7552F" w:rsidRPr="006011DF" w:rsidRDefault="00B7552F">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Klauzule o etičkom kodeksu / Koruptivna praksa</w:t>
      </w:r>
    </w:p>
    <w:p w:rsidR="00B7552F" w:rsidRPr="006011DF" w:rsidRDefault="00B7552F">
      <w:pPr>
        <w:spacing w:before="120" w:after="120"/>
        <w:ind w:left="567" w:hanging="567"/>
        <w:jc w:val="both"/>
      </w:pPr>
      <w:r w:rsidRPr="006011DF">
        <w:t>a)</w:t>
      </w:r>
      <w:r w:rsidRPr="006011DF">
        <w:tab/>
        <w:t xml:space="preserve">Svaki pokušaj ponuđača da pribavi poverljive informacije, uđe u nezakonite sporazume sa konkurencijom ili da utiče  na Komisiju za javne nabavke u toku postupka ispitivanja, obrazlaganja, procene i poređenja ponuda dovelo bi do </w:t>
      </w:r>
      <w:r w:rsidRPr="006011DF">
        <w:lastRenderedPageBreak/>
        <w:t>odbijanja njegove ponude, a može da dovede i do izricanja administrativnih kazni.</w:t>
      </w:r>
    </w:p>
    <w:p w:rsidR="00B7552F" w:rsidRPr="006011DF" w:rsidRDefault="00B7552F">
      <w:pPr>
        <w:spacing w:before="120" w:after="120"/>
        <w:ind w:left="567" w:hanging="567"/>
        <w:jc w:val="both"/>
      </w:pPr>
      <w:r w:rsidRPr="006011DF">
        <w:t>b)</w:t>
      </w:r>
      <w:r w:rsidRPr="006011DF">
        <w:tab/>
        <w:t>Ponuđač ne sme da bude pod uticajem sukoba interesa i ne sme da bude u ekvivalentnom odnosu u tom smislu sa drugim ponuđačima ili stranama uključenim u projekat.</w:t>
      </w:r>
    </w:p>
    <w:p w:rsidR="00B7552F" w:rsidRPr="006011DF" w:rsidRDefault="000A6715">
      <w:pPr>
        <w:spacing w:before="120" w:after="120"/>
        <w:ind w:left="567" w:hanging="567"/>
        <w:jc w:val="both"/>
      </w:pPr>
      <w:r w:rsidRPr="006011DF">
        <w:t>c</w:t>
      </w:r>
      <w:r w:rsidR="00B7552F" w:rsidRPr="006011DF">
        <w:t>)</w:t>
      </w:r>
      <w:r w:rsidR="00B7552F" w:rsidRPr="006011DF">
        <w:tab/>
        <w:t>Razvojna banka Saveta Evrope zadržava pravo da obustavi ili prekine finansiranje projekta ukoliko se u bilo kojoj fazi postupka dodele ili realizacije ugovora otkrije koruptivna praksa, i ako Naručilac ne preduzme sve odgovarajuće mere da otkloni takvu smetnju. Za potrebe ove odredbe, „koruptivna praksa“ podrazumeva nuđenje mita, poklona, nagrade ili provizije nekom licu kao podsticaj ili nagradu za izvršenje ili uzdržavanje od izvršenja neke radnje u vezi sa dodelom ili realizacijom ugovora koji je već zaključen sa Naručiocem.</w:t>
      </w:r>
    </w:p>
    <w:p w:rsidR="00B7552F" w:rsidRPr="006011DF" w:rsidRDefault="000A6715">
      <w:pPr>
        <w:spacing w:before="120" w:after="120"/>
        <w:ind w:left="567" w:hanging="567"/>
        <w:jc w:val="both"/>
      </w:pPr>
      <w:r w:rsidRPr="006011DF">
        <w:t>d</w:t>
      </w:r>
      <w:r w:rsidR="00B7552F" w:rsidRPr="006011DF">
        <w:t>)</w:t>
      </w:r>
      <w:r w:rsidR="00B7552F" w:rsidRPr="006011DF">
        <w:tab/>
        <w:t>Ponuda se odbija ili se realizacija ugovora prekida ukoliko se otkrije da je dodela ili realizacija ugovora dovela do neobičnih komercijalnih izdataka. Ti neobični komercijalni izdaci su provizije koje nisu pomenute glavnom ugovoru, ili koje ne proističu iz valjano zaključenih ugovora koji se odnose na glavni ugovor, provizije koje nisu uplaćene za stvarno izvršenu ili legitimnu uslugu, provizije za slobađanje od poreza, provizije uplaćene primaocu koji nije jasno identifikovan ili provizije uplaćene kompaniji koja po svemu sudeći predstavlja samo paravan.</w:t>
      </w:r>
    </w:p>
    <w:p w:rsidR="00B7552F" w:rsidRPr="006011DF" w:rsidRDefault="000A6715">
      <w:pPr>
        <w:spacing w:before="120" w:after="120"/>
        <w:ind w:left="567" w:hanging="567"/>
        <w:jc w:val="both"/>
      </w:pPr>
      <w:r w:rsidRPr="006011DF">
        <w:t>e)</w:t>
      </w:r>
      <w:r w:rsidRPr="006011DF">
        <w:tab/>
      </w:r>
      <w:r w:rsidR="00B7552F" w:rsidRPr="006011DF">
        <w:t>Sa ugovaračima za koje se utvrdi da su uplaćivali neobične komercijalne izdatke u projektima koje finansira Razvojna banka Saveta Evrope, ugovori se u zavisnosti od ozbiljnosti uočenih činjenica raskidaju ili se trajno isključuju iz učešća u ugovorima u okviru Regionalnog stambenog programa.</w:t>
      </w:r>
    </w:p>
    <w:p w:rsidR="00672582" w:rsidRPr="006011DF" w:rsidRDefault="00B7552F">
      <w:pPr>
        <w:pStyle w:val="ListParagraph"/>
        <w:numPr>
          <w:ilvl w:val="0"/>
          <w:numId w:val="21"/>
        </w:numPr>
        <w:spacing w:before="120" w:after="120"/>
        <w:ind w:left="567" w:hanging="567"/>
        <w:jc w:val="both"/>
      </w:pPr>
      <w:r w:rsidRPr="006011DF">
        <w:t>Naručilac zadržava pravo da obustavi ili prekine postupak kada se utvrdi da je postupak dodele sadržao ozbiljne greške, nepravilnosti ili je bio predmet prevare. Ukoliko se ozbiljne greške, nepravilnosti ili prevara otkriju nakon dodele ugovora, Naručilac može da odustane od zaključenja ugovora.</w:t>
      </w:r>
    </w:p>
    <w:p w:rsidR="00E80D48" w:rsidRPr="006011DF" w:rsidRDefault="00E80D48">
      <w:pPr>
        <w:spacing w:before="120" w:after="120"/>
        <w:jc w:val="both"/>
      </w:pPr>
    </w:p>
    <w:p w:rsidR="00E80D48" w:rsidRPr="006011DF" w:rsidRDefault="00A159CA">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Dodatna objašnjenja i i</w:t>
      </w:r>
      <w:r w:rsidR="00B7552F" w:rsidRPr="006011DF">
        <w:rPr>
          <w:b/>
        </w:rPr>
        <w:t xml:space="preserve">spravljanje </w:t>
      </w:r>
      <w:r w:rsidR="00DE08A3" w:rsidRPr="006011DF">
        <w:rPr>
          <w:b/>
        </w:rPr>
        <w:t xml:space="preserve">aritmetičkih </w:t>
      </w:r>
      <w:r w:rsidR="00B7552F" w:rsidRPr="006011DF">
        <w:rPr>
          <w:b/>
        </w:rPr>
        <w:t>grešaka</w:t>
      </w:r>
    </w:p>
    <w:p w:rsidR="00ED4359" w:rsidRPr="006011DF" w:rsidRDefault="00ED4359">
      <w:pPr>
        <w:widowControl w:val="0"/>
        <w:autoSpaceDE w:val="0"/>
        <w:autoSpaceDN w:val="0"/>
        <w:adjustRightInd w:val="0"/>
        <w:spacing w:before="120" w:after="120"/>
        <w:jc w:val="both"/>
      </w:pPr>
      <w:r w:rsidRPr="006011DF">
        <w:t>Naručilacmože da zahtevaodponuđačadodatnaobjašnjenjakojaće mu pomoćipripregledu, vrednovanju</w:t>
      </w:r>
      <w:r w:rsidR="00BA68CE" w:rsidRPr="006011DF">
        <w:t xml:space="preserve"> I </w:t>
      </w:r>
      <w:r w:rsidRPr="006011DF">
        <w:t>upoređivanjuponuda, a može da vrši</w:t>
      </w:r>
      <w:r w:rsidR="00BA68CE" w:rsidRPr="006011DF">
        <w:t xml:space="preserve"> I </w:t>
      </w:r>
      <w:r w:rsidRPr="006011DF">
        <w:t>kontrolu (uvid) kodponuđačaodnosnonjegovogpodizvođača.</w:t>
      </w:r>
    </w:p>
    <w:p w:rsidR="00ED4359" w:rsidRPr="006011DF" w:rsidRDefault="00ED4359">
      <w:pPr>
        <w:widowControl w:val="0"/>
        <w:autoSpaceDE w:val="0"/>
        <w:autoSpaceDN w:val="0"/>
        <w:adjustRightInd w:val="0"/>
        <w:spacing w:before="120" w:after="120"/>
        <w:jc w:val="both"/>
      </w:pPr>
      <w:r w:rsidRPr="006011DF">
        <w:t>Naručilac ne može da zahteva, dozvoliiliponudipromenuelemenataponudekojisu od značajazaprimenukriterijumazadodeluugovora, odnosnopromenukojom bi se ponudakoja je neprihvatljivaučinilaprihvatljivom, osimakodrugačijeneproizlaziizprirodepostupkajavnenabavke.</w:t>
      </w:r>
    </w:p>
    <w:p w:rsidR="00B7552F" w:rsidRPr="006011DF" w:rsidRDefault="00B7552F">
      <w:pPr>
        <w:shd w:val="clear" w:color="auto" w:fill="FFFFFF"/>
        <w:spacing w:before="120" w:after="120"/>
        <w:jc w:val="both"/>
      </w:pPr>
      <w:r w:rsidRPr="006011DF">
        <w:t>Komisija za javne nabavke će izvršiti ispravke u ponudi</w:t>
      </w:r>
      <w:r w:rsidR="00ED4359" w:rsidRPr="006011DF">
        <w:t>, uz saglasnost ponuđača,</w:t>
      </w:r>
      <w:r w:rsidRPr="006011DF">
        <w:t xml:space="preserve"> u sledećim slučajevima:</w:t>
      </w:r>
    </w:p>
    <w:p w:rsidR="00B7552F" w:rsidRPr="006011DF" w:rsidRDefault="00B7552F">
      <w:pPr>
        <w:pStyle w:val="ListParagraph"/>
        <w:widowControl w:val="0"/>
        <w:numPr>
          <w:ilvl w:val="0"/>
          <w:numId w:val="31"/>
        </w:numPr>
        <w:suppressAutoHyphens/>
        <w:spacing w:before="120" w:after="120"/>
        <w:ind w:left="426"/>
        <w:jc w:val="both"/>
        <w:rPr>
          <w:rFonts w:eastAsia="WenQuanYi Micro Hei"/>
          <w:kern w:val="1"/>
          <w:lang w:eastAsia="zh-CN" w:bidi="hi-IN"/>
        </w:rPr>
      </w:pPr>
      <w:r w:rsidRPr="006011DF">
        <w:rPr>
          <w:rFonts w:eastAsia="WenQuanYi Micro Hei"/>
          <w:kern w:val="1"/>
          <w:lang w:eastAsia="zh-CN" w:bidi="hi-IN"/>
        </w:rPr>
        <w:t>kada postoji razlika između iznosa iskazanim brojkama i slovima, u kom slučaju prednost ima iznos iskazan slovima;</w:t>
      </w:r>
    </w:p>
    <w:p w:rsidR="00CC4E46" w:rsidRPr="006011DF" w:rsidRDefault="00CC4E46">
      <w:pPr>
        <w:pStyle w:val="ListParagraph"/>
        <w:numPr>
          <w:ilvl w:val="0"/>
          <w:numId w:val="31"/>
        </w:numPr>
        <w:spacing w:before="120" w:after="120"/>
        <w:ind w:left="426"/>
        <w:jc w:val="both"/>
        <w:rPr>
          <w:rFonts w:eastAsia="WenQuanYi Micro Hei"/>
          <w:kern w:val="1"/>
          <w:lang w:eastAsia="zh-CN" w:bidi="hi-IN"/>
        </w:rPr>
      </w:pPr>
      <w:r w:rsidRPr="006011DF">
        <w:rPr>
          <w:rFonts w:eastAsia="WenQuanYi Micro Hei"/>
          <w:kern w:val="1"/>
          <w:lang w:eastAsia="zh-CN" w:bidi="hi-IN"/>
        </w:rPr>
        <w:t>kada postoji razlika između jedinične cene i ukupnog iznosa, prednost ima ponuđena jedinična cena.</w:t>
      </w:r>
    </w:p>
    <w:p w:rsidR="00B7552F" w:rsidRPr="006011DF" w:rsidRDefault="00B7552F">
      <w:pPr>
        <w:shd w:val="clear" w:color="auto" w:fill="FFFFFF"/>
        <w:spacing w:before="120" w:after="120"/>
        <w:jc w:val="both"/>
      </w:pPr>
      <w:r w:rsidRPr="006011DF">
        <w:lastRenderedPageBreak/>
        <w:t xml:space="preserve">Komisija za javne nabavke prilagođava iznos iz ponude u slučaju </w:t>
      </w:r>
      <w:r w:rsidR="00DE08A3" w:rsidRPr="006011DF">
        <w:t xml:space="preserve">aritmetičke </w:t>
      </w:r>
      <w:r w:rsidRPr="006011DF">
        <w:t>greške, a ponuđač je u obavezi da prihvati prilagođeni iznos. Ako ponuđač ne prihvati prilagođavanje, njegova ponuda može da bude odbijena, a tenderska garancija zaozbiljnostponude aktivirana.</w:t>
      </w:r>
    </w:p>
    <w:p w:rsidR="00B7552F" w:rsidRPr="006011DF" w:rsidRDefault="00ED4359">
      <w:pPr>
        <w:shd w:val="clear" w:color="auto" w:fill="FFFFFF"/>
        <w:spacing w:before="120" w:after="120"/>
        <w:jc w:val="both"/>
      </w:pPr>
      <w:r w:rsidRPr="006011DF">
        <w:t>Sva pojašnjenja i ispravke će se vršiti za vreme stručne ocene ponuda</w:t>
      </w:r>
      <w:r w:rsidR="00B7552F" w:rsidRPr="006011DF">
        <w:t xml:space="preserve">. </w:t>
      </w:r>
    </w:p>
    <w:p w:rsidR="00E80D48" w:rsidRPr="006011DF" w:rsidRDefault="00E80D48">
      <w:pPr>
        <w:shd w:val="clear" w:color="auto" w:fill="FFFFFF"/>
        <w:spacing w:before="120" w:after="120"/>
        <w:jc w:val="both"/>
      </w:pPr>
    </w:p>
    <w:p w:rsidR="00B7552F" w:rsidRPr="006011DF" w:rsidRDefault="00AD43B6">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Odluka o dodeli ugovora,</w:t>
      </w:r>
      <w:r w:rsidR="00B7552F" w:rsidRPr="006011DF">
        <w:rPr>
          <w:b/>
        </w:rPr>
        <w:t xml:space="preserve"> potpisivanje ugovora</w:t>
      </w:r>
      <w:r w:rsidRPr="006011DF">
        <w:rPr>
          <w:b/>
        </w:rPr>
        <w:t xml:space="preserve"> i obaveštenje o zaključenom ugovoru</w:t>
      </w:r>
    </w:p>
    <w:p w:rsidR="00E80D48" w:rsidRPr="006011DF" w:rsidRDefault="00E80D48">
      <w:pPr>
        <w:pStyle w:val="BodyText"/>
        <w:numPr>
          <w:ilvl w:val="1"/>
          <w:numId w:val="13"/>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rPr>
      </w:pPr>
      <w:r w:rsidRPr="006011DF">
        <w:rPr>
          <w:b/>
        </w:rPr>
        <w:t xml:space="preserve"> Odluka o dodeli ugovora</w:t>
      </w:r>
    </w:p>
    <w:p w:rsidR="00BA72ED" w:rsidRPr="0010758F" w:rsidRDefault="00BA72ED" w:rsidP="00BA72ED">
      <w:pPr>
        <w:keepNext/>
        <w:spacing w:before="120" w:after="120"/>
        <w:jc w:val="both"/>
      </w:pPr>
      <w:r w:rsidRPr="006011DF">
        <w:t>U skladu sa tačkom 12. Ocena ponuda, Naručilac u periodu važnosti ponuda, donosi Odluku o dodeli ugovora, i dodeljuje ugovor Ponuđaču za čiju se ponudu utvrdi da je prihvatljiva, tj. ponuda sa najnižom ponuđenom cenom. Naručilac će u roku od 3 dana od dana donošenja, objav</w:t>
      </w:r>
      <w:r w:rsidR="00887B71" w:rsidRPr="006011DF">
        <w:t>iti Odluku o dodeli ugovora na P</w:t>
      </w:r>
      <w:r w:rsidRPr="006011DF">
        <w:t xml:space="preserve">ortalu javnih nabavki Uprave za javne nabavke – http://portal.ujn.gov.rs i na internet stranici Naručioca </w:t>
      </w:r>
      <w:r w:rsidR="005155F4" w:rsidRPr="006011DF">
        <w:t>www.kucevo.rs</w:t>
      </w:r>
      <w:r w:rsidR="0010758F">
        <w:t>.</w:t>
      </w:r>
    </w:p>
    <w:p w:rsidR="00086107" w:rsidRPr="006011DF" w:rsidRDefault="00BA72ED" w:rsidP="00BA72ED">
      <w:pPr>
        <w:keepNext/>
        <w:spacing w:before="120" w:after="120"/>
        <w:jc w:val="both"/>
      </w:pPr>
      <w:r w:rsidRPr="006011DF">
        <w:t>Zainteresovani ponuđači mogu uložiti prigovor Naručiocu na Odluku o dodeli ugovora u roku od 10 dana od dana objavljivanja Odluke.</w:t>
      </w:r>
    </w:p>
    <w:p w:rsidR="00B7552F" w:rsidRPr="006011DF" w:rsidRDefault="00B7552F">
      <w:pPr>
        <w:pStyle w:val="BodyText"/>
        <w:numPr>
          <w:ilvl w:val="1"/>
          <w:numId w:val="13"/>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rPr>
      </w:pPr>
      <w:r w:rsidRPr="006011DF">
        <w:rPr>
          <w:b/>
        </w:rPr>
        <w:t>Potpisivanje ugovora</w:t>
      </w:r>
    </w:p>
    <w:p w:rsidR="00B7552F" w:rsidRPr="006011DF" w:rsidRDefault="00B7552F">
      <w:pPr>
        <w:pStyle w:val="BodyText2"/>
        <w:tabs>
          <w:tab w:val="clear" w:pos="567"/>
          <w:tab w:val="left" w:pos="0"/>
          <w:tab w:val="left" w:pos="630"/>
        </w:tabs>
        <w:spacing w:before="120" w:after="120"/>
      </w:pPr>
      <w:r w:rsidRPr="006011DF">
        <w:t xml:space="preserve">Izabrani ponuđač </w:t>
      </w:r>
      <w:r w:rsidR="00E028FD" w:rsidRPr="006011DF">
        <w:t>je dužan da pristupi potpisivanju ugovora</w:t>
      </w:r>
      <w:r w:rsidR="002F5981" w:rsidRPr="006011DF">
        <w:t xml:space="preserve"> u roku od </w:t>
      </w:r>
      <w:r w:rsidR="000F5DBF" w:rsidRPr="006011DF">
        <w:t>5</w:t>
      </w:r>
      <w:r w:rsidR="002F5981" w:rsidRPr="006011DF">
        <w:t xml:space="preserve"> dana odpoziva</w:t>
      </w:r>
      <w:r w:rsidR="00E028FD" w:rsidRPr="006011DF">
        <w:t xml:space="preserve"> naručioca. Ugovor stupa na snagu dostavljanjem </w:t>
      </w:r>
      <w:r w:rsidR="00AD43B6" w:rsidRPr="006011DF">
        <w:t xml:space="preserve">tražene </w:t>
      </w:r>
      <w:r w:rsidR="000F5DBF" w:rsidRPr="006011DF">
        <w:t xml:space="preserve">blanko solo menice </w:t>
      </w:r>
      <w:r w:rsidR="00324AEE" w:rsidRPr="006011DF">
        <w:t xml:space="preserve"> za dobro izvršenje posla</w:t>
      </w:r>
      <w:r w:rsidR="004B51D6" w:rsidRPr="006011DF">
        <w:t xml:space="preserve">(koja se dostavlja </w:t>
      </w:r>
      <w:r w:rsidR="00EA02F2" w:rsidRPr="006011DF">
        <w:t>prilikom</w:t>
      </w:r>
      <w:r w:rsidR="004B51D6" w:rsidRPr="006011DF">
        <w:t xml:space="preserve"> zaključenja ugovora)</w:t>
      </w:r>
      <w:r w:rsidRPr="006011DF">
        <w:t>.</w:t>
      </w:r>
    </w:p>
    <w:p w:rsidR="00B7552F" w:rsidRPr="006011DF" w:rsidRDefault="00B7552F">
      <w:pPr>
        <w:pStyle w:val="BodyText2"/>
        <w:tabs>
          <w:tab w:val="clear" w:pos="567"/>
          <w:tab w:val="left" w:pos="0"/>
          <w:tab w:val="left" w:pos="630"/>
        </w:tabs>
        <w:spacing w:before="120" w:after="120"/>
      </w:pPr>
      <w:r w:rsidRPr="006011DF">
        <w:t>Ukoliko izabra</w:t>
      </w:r>
      <w:r w:rsidR="00E028FD" w:rsidRPr="006011DF">
        <w:t xml:space="preserve">ni ponuđač ne zaključi ugovor, odnosno ne dostavi </w:t>
      </w:r>
      <w:r w:rsidR="00AD43B6" w:rsidRPr="006011DF">
        <w:t xml:space="preserve">traženu </w:t>
      </w:r>
      <w:r w:rsidR="000F5DBF" w:rsidRPr="006011DF">
        <w:t>blanko solo menicu</w:t>
      </w:r>
      <w:r w:rsidR="00324AEE" w:rsidRPr="006011DF">
        <w:t xml:space="preserve">za dobro izvršenje posla </w:t>
      </w:r>
      <w:r w:rsidR="004B51D6" w:rsidRPr="006011DF">
        <w:t>u ostavljenom roku</w:t>
      </w:r>
      <w:r w:rsidRPr="006011DF">
        <w:t>, tak</w:t>
      </w:r>
      <w:r w:rsidR="004B51D6" w:rsidRPr="006011DF">
        <w:t>av propust može da stvori osnov</w:t>
      </w:r>
      <w:r w:rsidRPr="006011DF">
        <w:t xml:space="preserve"> za stavljanje van snage Odluke o dodeli ugovora. U tom slučaju, Naruči</w:t>
      </w:r>
      <w:r w:rsidR="004B51D6" w:rsidRPr="006011DF">
        <w:t xml:space="preserve">lac ugovor može da dodeli </w:t>
      </w:r>
      <w:r w:rsidR="000F5DBF" w:rsidRPr="006011DF">
        <w:t xml:space="preserve">sledećem najpovoljnijem </w:t>
      </w:r>
      <w:r w:rsidRPr="006011DF">
        <w:t xml:space="preserve">ponuđaču ili da obustavi tenderski postupak. </w:t>
      </w:r>
    </w:p>
    <w:p w:rsidR="00CC0352" w:rsidRPr="006011DF" w:rsidRDefault="000F5DBF">
      <w:pPr>
        <w:pStyle w:val="BodyText2"/>
        <w:tabs>
          <w:tab w:val="clear" w:pos="567"/>
          <w:tab w:val="left" w:pos="0"/>
          <w:tab w:val="left" w:pos="630"/>
        </w:tabs>
        <w:spacing w:before="120" w:after="120"/>
        <w:rPr>
          <w:rStyle w:val="Style11pt"/>
          <w:sz w:val="24"/>
        </w:rPr>
      </w:pPr>
      <w:r w:rsidRPr="006011DF">
        <w:t>Sledeći najpovoljniji ponuđač</w:t>
      </w:r>
      <w:r w:rsidR="00B7552F" w:rsidRPr="006011DF">
        <w:t xml:space="preserve">će biti pozvan na potpisivanje ugovora u slučaju da ponuđač čija je ponuda izabrana </w:t>
      </w:r>
      <w:r w:rsidR="004B51D6" w:rsidRPr="006011DF">
        <w:t>kao najpovoljnija (prvorangirani</w:t>
      </w:r>
      <w:r w:rsidR="00B7552F" w:rsidRPr="006011DF">
        <w:t xml:space="preserve"> ponuđač) ne pristupi potpisivanju ugovora</w:t>
      </w:r>
      <w:r w:rsidR="004B51D6" w:rsidRPr="006011DF">
        <w:t xml:space="preserve"> ili ne dostavi </w:t>
      </w:r>
      <w:r w:rsidR="00AD43B6" w:rsidRPr="006011DF">
        <w:t xml:space="preserve">traženu </w:t>
      </w:r>
      <w:r w:rsidRPr="006011DF">
        <w:t>blanko solo menicu</w:t>
      </w:r>
      <w:r w:rsidR="00AD43B6" w:rsidRPr="006011DF">
        <w:t xml:space="preserve">za </w:t>
      </w:r>
      <w:r w:rsidR="00324AEE" w:rsidRPr="006011DF">
        <w:t>dobro izvršenje posla</w:t>
      </w:r>
      <w:r w:rsidR="004B51D6" w:rsidRPr="006011DF">
        <w:t xml:space="preserve"> u ostavljenom roku</w:t>
      </w:r>
      <w:r w:rsidR="00B7552F" w:rsidRPr="006011DF">
        <w:t xml:space="preserve">. </w:t>
      </w:r>
      <w:r w:rsidR="00115F6B" w:rsidRPr="006011DF">
        <w:t>Drugorangir</w:t>
      </w:r>
      <w:r w:rsidR="004B51D6" w:rsidRPr="006011DF">
        <w:t>ani</w:t>
      </w:r>
      <w:r w:rsidR="00B7552F" w:rsidRPr="006011DF">
        <w:t xml:space="preserve"> ponuđač može da odbije dodelu ugovora ukoliko je do prijema </w:t>
      </w:r>
      <w:r w:rsidRPr="006011DF">
        <w:t>Odluke</w:t>
      </w:r>
      <w:r w:rsidR="00B7552F" w:rsidRPr="006011DF">
        <w:t>o dodeli ugovora istekao rok važenja njegove ponude</w:t>
      </w:r>
      <w:r w:rsidR="00B7552F" w:rsidRPr="006011DF">
        <w:rPr>
          <w:rStyle w:val="Style11pt"/>
          <w:sz w:val="24"/>
        </w:rPr>
        <w:t>.</w:t>
      </w:r>
    </w:p>
    <w:p w:rsidR="00AD43B6" w:rsidRPr="006011DF" w:rsidRDefault="00AD43B6">
      <w:pPr>
        <w:pStyle w:val="BodyText"/>
        <w:numPr>
          <w:ilvl w:val="1"/>
          <w:numId w:val="13"/>
        </w:numPr>
        <w:tabs>
          <w:tab w:val="left" w:pos="0"/>
          <w:tab w:val="left" w:pos="851"/>
          <w:tab w:val="left" w:pos="1276"/>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ind w:left="1276" w:hanging="646"/>
        <w:jc w:val="both"/>
        <w:outlineLvl w:val="2"/>
        <w:rPr>
          <w:b/>
        </w:rPr>
      </w:pPr>
      <w:r w:rsidRPr="006011DF">
        <w:rPr>
          <w:b/>
        </w:rPr>
        <w:t>Obaveštenje o zaključenom ugovoru</w:t>
      </w:r>
    </w:p>
    <w:p w:rsidR="00B7552F" w:rsidRPr="006011DF" w:rsidRDefault="00B7552F">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r w:rsidRPr="006011DF">
        <w:t>Odgovaraj</w:t>
      </w:r>
      <w:r w:rsidR="00AD43B6" w:rsidRPr="006011DF">
        <w:t>uće obaveštenje o zaključenom ugovoru</w:t>
      </w:r>
      <w:r w:rsidRPr="006011DF">
        <w:t xml:space="preserve"> objavljuje se n</w:t>
      </w:r>
      <w:r w:rsidR="00324AEE" w:rsidRPr="006011DF">
        <w:t>a</w:t>
      </w:r>
      <w:r w:rsidR="005A1695" w:rsidRPr="006011DF">
        <w:t xml:space="preserve"> internet stranici Naručioca – </w:t>
      </w:r>
      <w:hyperlink r:id="rId8" w:history="1">
        <w:r w:rsidR="003023D1" w:rsidRPr="00FE14F0">
          <w:rPr>
            <w:rStyle w:val="Hyperlink"/>
          </w:rPr>
          <w:t>www.kucevo.rs</w:t>
        </w:r>
      </w:hyperlink>
      <w:r w:rsidR="00406C18">
        <w:rPr>
          <w:rStyle w:val="Hyperlink"/>
          <w:lang w:val="sr-Latn-CS"/>
        </w:rPr>
        <w:t xml:space="preserve"> </w:t>
      </w:r>
      <w:r w:rsidR="00887B71" w:rsidRPr="006011DF">
        <w:t>i na P</w:t>
      </w:r>
      <w:r w:rsidRPr="006011DF">
        <w:t xml:space="preserve">ortalu javnih nabavki </w:t>
      </w:r>
      <w:r w:rsidR="00AD43B6" w:rsidRPr="006011DF">
        <w:t>Uprave za javne nabavke</w:t>
      </w:r>
      <w:r w:rsidRPr="006011DF">
        <w:t xml:space="preserve"> – </w:t>
      </w:r>
      <w:hyperlink r:id="rId9" w:history="1">
        <w:r w:rsidRPr="006011DF">
          <w:t>http://portal.ujn.gov.rs</w:t>
        </w:r>
      </w:hyperlink>
      <w:r w:rsidRPr="006011DF">
        <w:t xml:space="preserve">. </w:t>
      </w:r>
    </w:p>
    <w:p w:rsidR="00E80D48" w:rsidRPr="006011DF" w:rsidRDefault="00E80D48">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120" w:after="120"/>
        <w:jc w:val="both"/>
        <w:outlineLvl w:val="2"/>
      </w:pPr>
    </w:p>
    <w:p w:rsidR="00B7552F" w:rsidRPr="006011DF" w:rsidRDefault="00B7552F">
      <w:pPr>
        <w:pStyle w:val="ListParagraph"/>
        <w:numPr>
          <w:ilvl w:val="0"/>
          <w:numId w:val="13"/>
        </w:num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120" w:after="120"/>
        <w:jc w:val="both"/>
        <w:outlineLvl w:val="2"/>
        <w:rPr>
          <w:b/>
        </w:rPr>
      </w:pPr>
      <w:r w:rsidRPr="006011DF">
        <w:rPr>
          <w:b/>
        </w:rPr>
        <w:t>Obustava tenderskog postupka</w:t>
      </w:r>
    </w:p>
    <w:p w:rsidR="00B7552F" w:rsidRPr="006011DF" w:rsidRDefault="002F5981">
      <w:pPr>
        <w:pStyle w:val="BodyText2"/>
        <w:tabs>
          <w:tab w:val="clear" w:pos="567"/>
          <w:tab w:val="left" w:pos="0"/>
          <w:tab w:val="left" w:pos="630"/>
        </w:tabs>
        <w:spacing w:before="120" w:after="120"/>
      </w:pPr>
      <w:r w:rsidRPr="006011DF">
        <w:t>U sluča</w:t>
      </w:r>
      <w:r w:rsidR="00327C8D" w:rsidRPr="006011DF">
        <w:t>ju obustave tenderskog postupka</w:t>
      </w:r>
      <w:r w:rsidRPr="006011DF">
        <w:t xml:space="preserve"> Naručilac </w:t>
      </w:r>
      <w:r w:rsidR="00327C8D" w:rsidRPr="006011DF">
        <w:t>će</w:t>
      </w:r>
      <w:r w:rsidR="0029298F" w:rsidRPr="006011DF">
        <w:t xml:space="preserve"> u roku od 3</w:t>
      </w:r>
      <w:r w:rsidRPr="006011DF">
        <w:t xml:space="preserve"> dana od dana</w:t>
      </w:r>
      <w:r w:rsidR="0029298F" w:rsidRPr="006011DF">
        <w:t xml:space="preserve"> donošenja </w:t>
      </w:r>
      <w:r w:rsidR="00327C8D" w:rsidRPr="006011DF">
        <w:t>objaviti Odluku</w:t>
      </w:r>
      <w:r w:rsidR="00887B71" w:rsidRPr="006011DF">
        <w:t xml:space="preserve"> o obustavi postupka</w:t>
      </w:r>
      <w:r w:rsidR="00AD43B6" w:rsidRPr="006011DF">
        <w:t xml:space="preserve">na </w:t>
      </w:r>
      <w:r w:rsidR="00887B71" w:rsidRPr="006011DF">
        <w:t>internet stranici</w:t>
      </w:r>
      <w:r w:rsidR="00AD43B6" w:rsidRPr="006011DF">
        <w:t>naru</w:t>
      </w:r>
      <w:r w:rsidR="00887B71" w:rsidRPr="006011DF">
        <w:t>čioca i P</w:t>
      </w:r>
      <w:r w:rsidR="00AD43B6" w:rsidRPr="006011DF">
        <w:t xml:space="preserve">ortalu javnihnabavki Uprave za javne nabavke – </w:t>
      </w:r>
      <w:hyperlink r:id="rId10" w:history="1">
        <w:r w:rsidR="00AD43B6" w:rsidRPr="006011DF">
          <w:t>http://portal.ujn.gov.rs</w:t>
        </w:r>
      </w:hyperlink>
      <w:r w:rsidR="00D43C14">
        <w:t xml:space="preserve"> i</w:t>
      </w:r>
      <w:r w:rsidR="00406C18">
        <w:rPr>
          <w:lang w:val="sr-Latn-CS"/>
        </w:rPr>
        <w:t xml:space="preserve"> </w:t>
      </w:r>
      <w:hyperlink r:id="rId11" w:history="1">
        <w:r w:rsidR="003D528C" w:rsidRPr="006011DF">
          <w:rPr>
            <w:rStyle w:val="Hyperlink"/>
          </w:rPr>
          <w:t>www.kucevo.rs</w:t>
        </w:r>
      </w:hyperlink>
      <w:r w:rsidR="00D43C14">
        <w:t xml:space="preserve">. </w:t>
      </w:r>
      <w:r w:rsidRPr="006011DF">
        <w:t xml:space="preserve">Zainteresovani ponuđači mogu uložiti prigovor Naručiocu na Odluku o obustavi postupka u roku od </w:t>
      </w:r>
      <w:r w:rsidR="00887B71" w:rsidRPr="006011DF">
        <w:t>10</w:t>
      </w:r>
      <w:r w:rsidRPr="006011DF">
        <w:t xml:space="preserve"> dana od dana </w:t>
      </w:r>
      <w:r w:rsidR="003679FE" w:rsidRPr="006011DF">
        <w:t>objavljivanja</w:t>
      </w:r>
      <w:r w:rsidRPr="006011DF">
        <w:t xml:space="preserve"> Odluke. Ukoliko se tenderski postupak obustavlja pre javnog otvaranja ponuda, neotvorene i zapečaćene koverte se vraćaju ponuđačima.</w:t>
      </w:r>
    </w:p>
    <w:p w:rsidR="004607D3" w:rsidRPr="006011DF" w:rsidRDefault="007A696C">
      <w:pPr>
        <w:spacing w:before="120" w:after="120"/>
      </w:pPr>
      <w:r w:rsidRPr="006011DF">
        <w:lastRenderedPageBreak/>
        <w:t>Do obustave</w:t>
      </w:r>
      <w:r w:rsidR="004607D3" w:rsidRPr="006011DF">
        <w:t xml:space="preserve"> može da dođe u sledećim slučajevima:</w:t>
      </w:r>
    </w:p>
    <w:p w:rsidR="004607D3" w:rsidRPr="006011DF" w:rsidRDefault="004607D3">
      <w:pPr>
        <w:pStyle w:val="ListParagraph"/>
        <w:widowControl w:val="0"/>
        <w:numPr>
          <w:ilvl w:val="0"/>
          <w:numId w:val="32"/>
        </w:numPr>
        <w:suppressAutoHyphens/>
        <w:spacing w:before="120" w:after="120"/>
        <w:ind w:left="426"/>
        <w:jc w:val="both"/>
        <w:rPr>
          <w:rFonts w:eastAsia="WenQuanYi Micro Hei"/>
          <w:kern w:val="1"/>
          <w:lang w:eastAsia="zh-CN" w:bidi="hi-IN"/>
        </w:rPr>
      </w:pPr>
      <w:r w:rsidRPr="006011DF">
        <w:rPr>
          <w:rFonts w:eastAsia="WenQuanYi Micro Hei"/>
          <w:kern w:val="1"/>
          <w:lang w:eastAsia="zh-CN" w:bidi="hi-IN"/>
        </w:rPr>
        <w:t>Postupak prikupljanja ponuda nije usp</w:t>
      </w:r>
      <w:r w:rsidR="00AD43B6" w:rsidRPr="006011DF">
        <w:rPr>
          <w:rFonts w:eastAsia="WenQuanYi Micro Hei"/>
          <w:kern w:val="1"/>
          <w:lang w:eastAsia="zh-CN" w:bidi="hi-IN"/>
        </w:rPr>
        <w:t>eo, odnosno nije prispela nijedna ponuda koja je prihvatljiva</w:t>
      </w:r>
      <w:r w:rsidRPr="006011DF">
        <w:rPr>
          <w:rFonts w:eastAsia="WenQuanYi Micro Hei"/>
          <w:kern w:val="1"/>
          <w:lang w:eastAsia="zh-CN" w:bidi="hi-IN"/>
        </w:rPr>
        <w:t xml:space="preserve"> u kvalitativnom ili finansijskom smislu, ili nije prispela nijedna ponuda uopšte;</w:t>
      </w:r>
    </w:p>
    <w:p w:rsidR="004607D3" w:rsidRPr="006011DF" w:rsidRDefault="00AD43B6">
      <w:pPr>
        <w:pStyle w:val="ListParagraph"/>
        <w:widowControl w:val="0"/>
        <w:numPr>
          <w:ilvl w:val="0"/>
          <w:numId w:val="32"/>
        </w:numPr>
        <w:suppressAutoHyphens/>
        <w:spacing w:before="120" w:after="120"/>
        <w:ind w:left="426"/>
        <w:jc w:val="both"/>
        <w:rPr>
          <w:rFonts w:eastAsia="WenQuanYi Micro Hei"/>
          <w:kern w:val="1"/>
          <w:lang w:eastAsia="zh-CN" w:bidi="hi-IN"/>
        </w:rPr>
      </w:pPr>
      <w:r w:rsidRPr="006011DF">
        <w:rPr>
          <w:rFonts w:eastAsia="WenQuanYi Micro Hei"/>
          <w:kern w:val="1"/>
          <w:lang w:eastAsia="zh-CN" w:bidi="hi-IN"/>
        </w:rPr>
        <w:t>Ekonomski ili tehnički uslovi</w:t>
      </w:r>
      <w:r w:rsidR="00FB5BCA" w:rsidRPr="006011DF">
        <w:rPr>
          <w:rFonts w:eastAsia="WenQuanYi Micro Hei"/>
          <w:kern w:val="1"/>
          <w:lang w:eastAsia="zh-CN" w:bidi="hi-IN"/>
        </w:rPr>
        <w:t xml:space="preserve">opštih i posebnih uslova </w:t>
      </w:r>
      <w:r w:rsidR="004607D3" w:rsidRPr="006011DF">
        <w:rPr>
          <w:rFonts w:eastAsia="WenQuanYi Micro Hei"/>
          <w:kern w:val="1"/>
          <w:lang w:eastAsia="zh-CN" w:bidi="hi-IN"/>
        </w:rPr>
        <w:t>ugovor</w:t>
      </w:r>
      <w:r w:rsidRPr="006011DF">
        <w:rPr>
          <w:rFonts w:eastAsia="WenQuanYi Micro Hei"/>
          <w:kern w:val="1"/>
          <w:lang w:eastAsia="zh-CN" w:bidi="hi-IN"/>
        </w:rPr>
        <w:t>a</w:t>
      </w:r>
      <w:r w:rsidR="00FB5BCA" w:rsidRPr="006011DF">
        <w:rPr>
          <w:rFonts w:eastAsia="WenQuanYi Micro Hei"/>
          <w:kern w:val="1"/>
          <w:lang w:eastAsia="zh-CN" w:bidi="hi-IN"/>
        </w:rPr>
        <w:t xml:space="preserve"> predviđenog tenderskim dosijeom</w:t>
      </w:r>
      <w:r w:rsidR="004607D3" w:rsidRPr="006011DF">
        <w:rPr>
          <w:rFonts w:eastAsia="WenQuanYi Micro Hei"/>
          <w:kern w:val="1"/>
          <w:lang w:eastAsia="zh-CN" w:bidi="hi-IN"/>
        </w:rPr>
        <w:t xml:space="preserve"> su suštinski izmenjeni;</w:t>
      </w:r>
    </w:p>
    <w:p w:rsidR="00524C99" w:rsidRPr="006011DF" w:rsidRDefault="00524C99">
      <w:pPr>
        <w:pStyle w:val="ListParagraph"/>
        <w:widowControl w:val="0"/>
        <w:numPr>
          <w:ilvl w:val="0"/>
          <w:numId w:val="32"/>
        </w:numPr>
        <w:suppressAutoHyphens/>
        <w:spacing w:before="120" w:after="120"/>
        <w:ind w:left="426"/>
        <w:jc w:val="both"/>
        <w:rPr>
          <w:rFonts w:eastAsia="WenQuanYi Micro Hei"/>
          <w:kern w:val="1"/>
          <w:lang w:eastAsia="zh-CN" w:bidi="hi-IN"/>
        </w:rPr>
      </w:pPr>
      <w:r w:rsidRPr="006011DF">
        <w:rPr>
          <w:rFonts w:eastAsia="WenQuanYi Micro Hei"/>
          <w:kern w:val="1"/>
          <w:lang w:eastAsia="zh-CN" w:bidi="hi-IN"/>
        </w:rPr>
        <w:t>Sve tehnički usaglašene ponude u značajnoj meri premašuju raspoloživa finansijska sredstva i</w:t>
      </w:r>
    </w:p>
    <w:p w:rsidR="00524C99" w:rsidRPr="006011DF" w:rsidRDefault="00524C99">
      <w:pPr>
        <w:pStyle w:val="ListParagraph"/>
        <w:widowControl w:val="0"/>
        <w:numPr>
          <w:ilvl w:val="0"/>
          <w:numId w:val="32"/>
        </w:numPr>
        <w:suppressAutoHyphens/>
        <w:spacing w:before="120" w:after="120"/>
        <w:ind w:left="426"/>
        <w:jc w:val="both"/>
        <w:rPr>
          <w:rFonts w:eastAsia="WenQuanYi Micro Hei"/>
          <w:kern w:val="1"/>
          <w:lang w:eastAsia="zh-CN" w:bidi="hi-IN"/>
        </w:rPr>
      </w:pPr>
      <w:r w:rsidRPr="006011DF">
        <w:rPr>
          <w:rFonts w:eastAsia="WenQuanYi Micro Hei"/>
          <w:kern w:val="1"/>
          <w:lang w:eastAsia="zh-CN" w:bidi="hi-IN"/>
        </w:rPr>
        <w:t xml:space="preserve">Zapažene su </w:t>
      </w:r>
      <w:r w:rsidR="00AD43B6" w:rsidRPr="006011DF">
        <w:rPr>
          <w:rFonts w:eastAsia="WenQuanYi Micro Hei"/>
          <w:kern w:val="1"/>
          <w:lang w:eastAsia="zh-CN" w:bidi="hi-IN"/>
        </w:rPr>
        <w:t xml:space="preserve">proceduralne </w:t>
      </w:r>
      <w:r w:rsidRPr="006011DF">
        <w:rPr>
          <w:rFonts w:eastAsia="WenQuanYi Micro Hei"/>
          <w:kern w:val="1"/>
          <w:lang w:eastAsia="zh-CN" w:bidi="hi-IN"/>
        </w:rPr>
        <w:t xml:space="preserve">greške u </w:t>
      </w:r>
      <w:r w:rsidR="00AD43B6" w:rsidRPr="006011DF">
        <w:rPr>
          <w:rFonts w:eastAsia="WenQuanYi Micro Hei"/>
          <w:kern w:val="1"/>
          <w:lang w:eastAsia="zh-CN" w:bidi="hi-IN"/>
        </w:rPr>
        <w:t>sprovođenju</w:t>
      </w:r>
      <w:r w:rsidRPr="006011DF">
        <w:rPr>
          <w:rFonts w:eastAsia="WenQuanYi Micro Hei"/>
          <w:kern w:val="1"/>
          <w:lang w:eastAsia="zh-CN" w:bidi="hi-IN"/>
        </w:rPr>
        <w:t xml:space="preserve"> postupka javne nabavke.</w:t>
      </w:r>
    </w:p>
    <w:p w:rsidR="00B7552F" w:rsidRPr="006011DF" w:rsidRDefault="00B7552F">
      <w:pPr>
        <w:pStyle w:val="BodyText2"/>
        <w:tabs>
          <w:tab w:val="clear" w:pos="567"/>
          <w:tab w:val="left" w:pos="0"/>
          <w:tab w:val="left" w:pos="630"/>
        </w:tabs>
        <w:spacing w:before="120" w:after="120"/>
        <w:rPr>
          <w:bCs/>
        </w:rPr>
      </w:pPr>
      <w:r w:rsidRPr="006011DF">
        <w:rPr>
          <w:bCs/>
        </w:rPr>
        <w:t>Naručilac ni u kom slučaju nije odgovoran za bilo kakvu štetu, uključujući bez ograničenja štetu ili gubitak dobiti, do kojih mož</w:t>
      </w:r>
      <w:r w:rsidR="003C1A88" w:rsidRPr="006011DF">
        <w:rPr>
          <w:bCs/>
        </w:rPr>
        <w:t>e da dođe u vezi sa obustavom</w:t>
      </w:r>
      <w:r w:rsidRPr="006011DF">
        <w:rPr>
          <w:bCs/>
        </w:rPr>
        <w:t xml:space="preserve"> tenderskog postupka, čak i kada je Naručilac bio upoznat sa mogućnošću nastanka štete. </w:t>
      </w:r>
    </w:p>
    <w:p w:rsidR="00243FD9" w:rsidRPr="006011DF" w:rsidRDefault="00243FD9">
      <w:pPr>
        <w:pStyle w:val="BodyText2"/>
        <w:tabs>
          <w:tab w:val="clear" w:pos="567"/>
          <w:tab w:val="left" w:pos="0"/>
          <w:tab w:val="left" w:pos="630"/>
        </w:tabs>
        <w:spacing w:before="120" w:after="120"/>
        <w:rPr>
          <w:bCs/>
        </w:rPr>
      </w:pPr>
    </w:p>
    <w:sectPr w:rsidR="00243FD9" w:rsidRPr="006011DF" w:rsidSect="0016755B">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674" w:rsidRDefault="00611674">
      <w:r>
        <w:separator/>
      </w:r>
    </w:p>
  </w:endnote>
  <w:endnote w:type="continuationSeparator" w:id="0">
    <w:p w:rsidR="00611674" w:rsidRDefault="0061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Times New Roman"/>
    <w:panose1 w:val="00000000000000000000"/>
    <w:charset w:val="EE"/>
    <w:family w:val="auto"/>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1DF" w:rsidRDefault="0049456C">
    <w:pPr>
      <w:pStyle w:val="Footer"/>
      <w:framePr w:wrap="around" w:vAnchor="text" w:hAnchor="margin" w:xAlign="center" w:y="1"/>
      <w:rPr>
        <w:rStyle w:val="PageNumber"/>
      </w:rPr>
    </w:pPr>
    <w:r>
      <w:rPr>
        <w:rStyle w:val="PageNumber"/>
      </w:rPr>
      <w:fldChar w:fldCharType="begin"/>
    </w:r>
    <w:r w:rsidR="006011DF">
      <w:rPr>
        <w:rStyle w:val="PageNumber"/>
      </w:rPr>
      <w:instrText xml:space="preserve">PAGE  </w:instrText>
    </w:r>
    <w:r>
      <w:rPr>
        <w:rStyle w:val="PageNumber"/>
      </w:rPr>
      <w:fldChar w:fldCharType="separate"/>
    </w:r>
    <w:r w:rsidR="006011DF">
      <w:rPr>
        <w:rStyle w:val="PageNumber"/>
      </w:rPr>
      <w:t>13</w:t>
    </w:r>
    <w:r>
      <w:rPr>
        <w:rStyle w:val="PageNumber"/>
      </w:rPr>
      <w:fldChar w:fldCharType="end"/>
    </w:r>
  </w:p>
  <w:p w:rsidR="006011DF" w:rsidRDefault="006011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396"/>
      <w:gridCol w:w="4126"/>
    </w:tblGrid>
    <w:tr w:rsidR="006011DF" w:rsidRPr="00E80D48" w:rsidTr="000B6A75">
      <w:tc>
        <w:tcPr>
          <w:tcW w:w="4773" w:type="dxa"/>
          <w:shd w:val="clear" w:color="auto" w:fill="auto"/>
        </w:tcPr>
        <w:p w:rsidR="006011DF" w:rsidRPr="00E80D48" w:rsidRDefault="006011DF" w:rsidP="00A90F55">
          <w:pPr>
            <w:pStyle w:val="Footer"/>
            <w:tabs>
              <w:tab w:val="center" w:pos="4111"/>
            </w:tabs>
            <w:rPr>
              <w:rFonts w:ascii="Roboto" w:hAnsi="Roboto"/>
              <w:sz w:val="20"/>
              <w:szCs w:val="20"/>
              <w:lang w:val="sr-Latn-CS"/>
            </w:rPr>
          </w:pPr>
          <w:r w:rsidRPr="00E80D48">
            <w:rPr>
              <w:rFonts w:ascii="Roboto" w:hAnsi="Roboto"/>
              <w:sz w:val="20"/>
              <w:szCs w:val="20"/>
              <w:lang w:val="sr-Latn-CS"/>
            </w:rPr>
            <w:t>2016 – Regionalni stambeni program</w:t>
          </w:r>
        </w:p>
      </w:tc>
      <w:tc>
        <w:tcPr>
          <w:tcW w:w="4515" w:type="dxa"/>
          <w:shd w:val="clear" w:color="auto" w:fill="auto"/>
        </w:tcPr>
        <w:p w:rsidR="006011DF" w:rsidRPr="00E80D48" w:rsidRDefault="006011DF" w:rsidP="0016755B">
          <w:pPr>
            <w:pStyle w:val="Footer"/>
            <w:tabs>
              <w:tab w:val="center" w:pos="4111"/>
            </w:tabs>
            <w:jc w:val="right"/>
            <w:rPr>
              <w:rFonts w:ascii="Roboto" w:hAnsi="Roboto"/>
              <w:sz w:val="20"/>
              <w:szCs w:val="20"/>
              <w:lang w:val="sr-Latn-CS"/>
            </w:rPr>
          </w:pPr>
          <w:r w:rsidRPr="00E80D48">
            <w:rPr>
              <w:rFonts w:ascii="Roboto" w:hAnsi="Roboto"/>
              <w:sz w:val="20"/>
              <w:szCs w:val="20"/>
              <w:lang w:val="sr-Latn-CS"/>
            </w:rPr>
            <w:t xml:space="preserve">Strana </w:t>
          </w:r>
          <w:r w:rsidR="0049456C" w:rsidRPr="00E80D48">
            <w:rPr>
              <w:rFonts w:ascii="Roboto" w:hAnsi="Roboto"/>
              <w:sz w:val="20"/>
              <w:szCs w:val="20"/>
              <w:lang w:val="sr-Latn-CS"/>
            </w:rPr>
            <w:fldChar w:fldCharType="begin"/>
          </w:r>
          <w:r w:rsidRPr="00E80D48">
            <w:rPr>
              <w:rFonts w:ascii="Roboto" w:hAnsi="Roboto"/>
              <w:sz w:val="20"/>
              <w:szCs w:val="20"/>
              <w:lang w:val="sr-Latn-CS"/>
            </w:rPr>
            <w:instrText xml:space="preserve"> PAGE   \* MERGEFORMAT </w:instrText>
          </w:r>
          <w:r w:rsidR="0049456C" w:rsidRPr="00E80D48">
            <w:rPr>
              <w:rFonts w:ascii="Roboto" w:hAnsi="Roboto"/>
              <w:sz w:val="20"/>
              <w:szCs w:val="20"/>
              <w:lang w:val="sr-Latn-CS"/>
            </w:rPr>
            <w:fldChar w:fldCharType="separate"/>
          </w:r>
          <w:r w:rsidR="000F21AD">
            <w:rPr>
              <w:rFonts w:ascii="Roboto" w:hAnsi="Roboto"/>
              <w:noProof/>
              <w:sz w:val="20"/>
              <w:szCs w:val="20"/>
              <w:lang w:val="sr-Latn-CS"/>
            </w:rPr>
            <w:t>1</w:t>
          </w:r>
          <w:r w:rsidR="0049456C" w:rsidRPr="00E80D48">
            <w:rPr>
              <w:rFonts w:ascii="Roboto" w:hAnsi="Roboto"/>
              <w:noProof/>
              <w:sz w:val="20"/>
              <w:szCs w:val="20"/>
              <w:lang w:val="sr-Latn-CS"/>
            </w:rPr>
            <w:fldChar w:fldCharType="end"/>
          </w:r>
        </w:p>
      </w:tc>
    </w:tr>
  </w:tbl>
  <w:p w:rsidR="006011DF" w:rsidRPr="00FF5A6D" w:rsidRDefault="006011DF" w:rsidP="00524873">
    <w:pPr>
      <w:pStyle w:val="Footer"/>
      <w:rPr>
        <w:lang w:val="sr-Latn-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411"/>
      <w:gridCol w:w="4111"/>
    </w:tblGrid>
    <w:tr w:rsidR="006011DF" w:rsidRPr="002C36F4" w:rsidTr="000B6A75">
      <w:tc>
        <w:tcPr>
          <w:tcW w:w="4773" w:type="dxa"/>
          <w:shd w:val="clear" w:color="auto" w:fill="auto"/>
        </w:tcPr>
        <w:p w:rsidR="006011DF" w:rsidRPr="002C36F4" w:rsidRDefault="006011DF" w:rsidP="0016755B">
          <w:pPr>
            <w:pStyle w:val="Footer"/>
            <w:tabs>
              <w:tab w:val="center" w:pos="4111"/>
            </w:tabs>
            <w:rPr>
              <w:rFonts w:ascii="Roboto" w:hAnsi="Roboto"/>
            </w:rPr>
          </w:pPr>
          <w:bookmarkStart w:id="7" w:name="_Hlt26943623"/>
          <w:bookmarkEnd w:id="7"/>
          <w:r>
            <w:rPr>
              <w:rFonts w:ascii="Roboto" w:hAnsi="Roboto"/>
            </w:rPr>
            <w:t xml:space="preserve">2014 - </w:t>
          </w:r>
          <w:r w:rsidRPr="002C36F4">
            <w:rPr>
              <w:rFonts w:ascii="Roboto" w:hAnsi="Roboto"/>
            </w:rPr>
            <w:t>Regional Housing Programme</w:t>
          </w:r>
        </w:p>
      </w:tc>
      <w:tc>
        <w:tcPr>
          <w:tcW w:w="4515" w:type="dxa"/>
          <w:shd w:val="clear" w:color="auto" w:fill="auto"/>
        </w:tcPr>
        <w:p w:rsidR="006011DF" w:rsidRPr="002C36F4" w:rsidRDefault="006011DF" w:rsidP="0016755B">
          <w:pPr>
            <w:pStyle w:val="Footer"/>
            <w:tabs>
              <w:tab w:val="center" w:pos="4111"/>
            </w:tabs>
            <w:jc w:val="right"/>
            <w:rPr>
              <w:rFonts w:ascii="Roboto" w:hAnsi="Roboto"/>
            </w:rPr>
          </w:pPr>
          <w:r w:rsidRPr="002C36F4">
            <w:rPr>
              <w:rFonts w:ascii="Roboto" w:hAnsi="Roboto"/>
            </w:rPr>
            <w:t xml:space="preserve">Page </w:t>
          </w:r>
          <w:r w:rsidR="0049456C" w:rsidRPr="002C36F4">
            <w:rPr>
              <w:rFonts w:ascii="Roboto" w:hAnsi="Roboto"/>
            </w:rPr>
            <w:fldChar w:fldCharType="begin"/>
          </w:r>
          <w:r w:rsidRPr="002C36F4">
            <w:rPr>
              <w:rFonts w:ascii="Roboto" w:hAnsi="Roboto"/>
            </w:rPr>
            <w:instrText xml:space="preserve"> PAGE   \* MERGEFORMAT </w:instrText>
          </w:r>
          <w:r w:rsidR="0049456C" w:rsidRPr="002C36F4">
            <w:rPr>
              <w:rFonts w:ascii="Roboto" w:hAnsi="Roboto"/>
            </w:rPr>
            <w:fldChar w:fldCharType="separate"/>
          </w:r>
          <w:r>
            <w:rPr>
              <w:rFonts w:ascii="Roboto" w:hAnsi="Roboto"/>
              <w:noProof/>
            </w:rPr>
            <w:t>1</w:t>
          </w:r>
          <w:r w:rsidR="0049456C" w:rsidRPr="002C36F4">
            <w:rPr>
              <w:rFonts w:ascii="Roboto" w:hAnsi="Roboto"/>
              <w:noProof/>
            </w:rPr>
            <w:fldChar w:fldCharType="end"/>
          </w:r>
        </w:p>
      </w:tc>
    </w:tr>
  </w:tbl>
  <w:p w:rsidR="006011DF" w:rsidRPr="0016755B" w:rsidRDefault="006011DF" w:rsidP="0016755B">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674" w:rsidRDefault="00611674">
      <w:r>
        <w:separator/>
      </w:r>
    </w:p>
  </w:footnote>
  <w:footnote w:type="continuationSeparator" w:id="0">
    <w:p w:rsidR="00611674" w:rsidRDefault="00611674">
      <w:r>
        <w:continuationSeparator/>
      </w:r>
    </w:p>
  </w:footnote>
  <w:footnote w:id="1">
    <w:p w:rsidR="006011DF" w:rsidRPr="000636AC" w:rsidRDefault="006011DF" w:rsidP="002F736C">
      <w:pPr>
        <w:pStyle w:val="FootnoteText"/>
      </w:pPr>
      <w:r>
        <w:rPr>
          <w:rStyle w:val="FootnoteReference"/>
        </w:rPr>
        <w:footnoteRef/>
      </w:r>
      <w:r w:rsidRPr="007D1174">
        <w:rPr>
          <w:lang w:val="en-GB"/>
        </w:rPr>
        <w:t>DDP (delivered duty paid))</w:t>
      </w:r>
      <w:r>
        <w:rPr>
          <w:lang w:val="en-GB"/>
        </w:rPr>
        <w:t xml:space="preserve"> - Incoterms 2010 International Chamber of Commerce - </w:t>
      </w:r>
      <w:hyperlink r:id="rId1" w:history="1">
        <w:r w:rsidRPr="0024781C">
          <w:rPr>
            <w:rStyle w:val="Hyperlink"/>
            <w:lang w:val="en-GB"/>
          </w:rPr>
          <w:t>http://www.iccwbo.org/incoterms/id3040/index.html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71" w:type="pct"/>
      <w:tblLook w:val="04A0" w:firstRow="1" w:lastRow="0" w:firstColumn="1" w:lastColumn="0" w:noHBand="0" w:noVBand="1"/>
    </w:tblPr>
    <w:tblGrid>
      <w:gridCol w:w="8473"/>
    </w:tblGrid>
    <w:tr w:rsidR="006011DF" w:rsidRPr="002C36F4" w:rsidTr="00B3578B">
      <w:tc>
        <w:tcPr>
          <w:tcW w:w="5000" w:type="pct"/>
          <w:shd w:val="clear" w:color="auto" w:fill="auto"/>
        </w:tcPr>
        <w:p w:rsidR="006011DF" w:rsidRPr="002C36F4" w:rsidRDefault="006011DF" w:rsidP="00A90F55">
          <w:pPr>
            <w:pStyle w:val="Footer"/>
            <w:tabs>
              <w:tab w:val="center" w:pos="4111"/>
            </w:tabs>
            <w:rPr>
              <w:rFonts w:ascii="Roboto" w:hAnsi="Roboto"/>
            </w:rPr>
          </w:pPr>
        </w:p>
      </w:tc>
    </w:tr>
  </w:tbl>
  <w:p w:rsidR="006011DF" w:rsidRDefault="006011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6623"/>
      <w:gridCol w:w="1899"/>
    </w:tblGrid>
    <w:tr w:rsidR="006011DF" w:rsidRPr="002C36F4" w:rsidTr="000B6A75">
      <w:tc>
        <w:tcPr>
          <w:tcW w:w="3886" w:type="pct"/>
          <w:shd w:val="clear" w:color="auto" w:fill="auto"/>
        </w:tcPr>
        <w:p w:rsidR="006011DF" w:rsidRPr="002C36F4" w:rsidRDefault="006011DF" w:rsidP="0016755B">
          <w:pPr>
            <w:pStyle w:val="Footer"/>
            <w:tabs>
              <w:tab w:val="center" w:pos="4111"/>
            </w:tabs>
            <w:rPr>
              <w:rFonts w:ascii="Roboto" w:hAnsi="Roboto"/>
            </w:rPr>
          </w:pPr>
          <w:r w:rsidRPr="002C36F4">
            <w:rPr>
              <w:rFonts w:ascii="Roboto" w:hAnsi="Roboto"/>
            </w:rPr>
            <w:t xml:space="preserve">Annex </w:t>
          </w:r>
          <w:r>
            <w:rPr>
              <w:rFonts w:ascii="Roboto" w:hAnsi="Roboto"/>
            </w:rPr>
            <w:t xml:space="preserve">F.2.: Standard Instruction to Tenderers </w:t>
          </w:r>
          <w:r w:rsidRPr="0016755B">
            <w:rPr>
              <w:rFonts w:ascii="Roboto" w:hAnsi="Roboto"/>
              <w:highlight w:val="yellow"/>
            </w:rPr>
            <w:t>(delete this header before printing)</w:t>
          </w:r>
        </w:p>
      </w:tc>
      <w:tc>
        <w:tcPr>
          <w:tcW w:w="1114" w:type="pct"/>
          <w:shd w:val="clear" w:color="auto" w:fill="auto"/>
        </w:tcPr>
        <w:p w:rsidR="006011DF" w:rsidRPr="002C36F4" w:rsidRDefault="006011DF" w:rsidP="0016755B">
          <w:pPr>
            <w:pStyle w:val="Footer"/>
            <w:tabs>
              <w:tab w:val="center" w:pos="4111"/>
            </w:tabs>
            <w:jc w:val="right"/>
            <w:rPr>
              <w:rFonts w:ascii="Roboto" w:hAnsi="Roboto"/>
            </w:rPr>
          </w:pPr>
        </w:p>
      </w:tc>
    </w:tr>
  </w:tbl>
  <w:p w:rsidR="006011DF" w:rsidRPr="00AD4777" w:rsidRDefault="006011DF">
    <w:pPr>
      <w:pStyle w:val="Header"/>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837F07"/>
    <w:multiLevelType w:val="hybridMultilevel"/>
    <w:tmpl w:val="258E04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5A46DF"/>
    <w:multiLevelType w:val="multilevel"/>
    <w:tmpl w:val="04CE9FAC"/>
    <w:lvl w:ilvl="0">
      <w:start w:val="15"/>
      <w:numFmt w:val="decimal"/>
      <w:lvlText w:val="%1."/>
      <w:lvlJc w:val="left"/>
      <w:pPr>
        <w:ind w:left="480" w:hanging="480"/>
      </w:pPr>
      <w:rPr>
        <w:rFonts w:hint="default"/>
      </w:rPr>
    </w:lvl>
    <w:lvl w:ilvl="1">
      <w:start w:val="2"/>
      <w:numFmt w:val="decimal"/>
      <w:lvlText w:val="%1.1."/>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
    <w:nsid w:val="04D227E1"/>
    <w:multiLevelType w:val="hybridMultilevel"/>
    <w:tmpl w:val="9CA4D8D6"/>
    <w:lvl w:ilvl="0" w:tplc="43080934">
      <w:start w:val="1"/>
      <w:numFmt w:val="lowerLetter"/>
      <w:lvlText w:val="%1)"/>
      <w:lvlJc w:val="left"/>
      <w:pPr>
        <w:ind w:left="2345" w:hanging="360"/>
      </w:pPr>
      <w:rPr>
        <w:rFonts w:hint="default"/>
        <w:b w:val="0"/>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
    <w:nsid w:val="04E85E64"/>
    <w:multiLevelType w:val="hybridMultilevel"/>
    <w:tmpl w:val="DE9A77A6"/>
    <w:lvl w:ilvl="0" w:tplc="7E48ECD6">
      <w:start w:val="1"/>
      <w:numFmt w:val="lowerLetter"/>
      <w:lvlText w:val="%1)"/>
      <w:lvlJc w:val="left"/>
      <w:pPr>
        <w:ind w:left="2345" w:hanging="360"/>
      </w:pPr>
      <w:rPr>
        <w:rFonts w:hint="default"/>
        <w:b w:val="0"/>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
    <w:nsid w:val="05FC4042"/>
    <w:multiLevelType w:val="hybridMultilevel"/>
    <w:tmpl w:val="268ACCE0"/>
    <w:lvl w:ilvl="0" w:tplc="24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E5112E"/>
    <w:multiLevelType w:val="hybridMultilevel"/>
    <w:tmpl w:val="F3F21B24"/>
    <w:lvl w:ilvl="0" w:tplc="9BA8FF68">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7">
    <w:nsid w:val="0866618D"/>
    <w:multiLevelType w:val="hybridMultilevel"/>
    <w:tmpl w:val="69AC46EA"/>
    <w:lvl w:ilvl="0" w:tplc="DA1AAE7C">
      <w:start w:val="1"/>
      <w:numFmt w:val="low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0CA07EC6"/>
    <w:multiLevelType w:val="hybridMultilevel"/>
    <w:tmpl w:val="B53C325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9">
    <w:nsid w:val="14C916B2"/>
    <w:multiLevelType w:val="hybridMultilevel"/>
    <w:tmpl w:val="F0FCBB08"/>
    <w:lvl w:ilvl="0" w:tplc="241A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D96D42"/>
    <w:multiLevelType w:val="hybridMultilevel"/>
    <w:tmpl w:val="A69AF7CA"/>
    <w:lvl w:ilvl="0" w:tplc="241A000F">
      <w:start w:val="15"/>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19563FEE"/>
    <w:multiLevelType w:val="hybridMultilevel"/>
    <w:tmpl w:val="9078C3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1B500B2E"/>
    <w:multiLevelType w:val="multilevel"/>
    <w:tmpl w:val="040B001F"/>
    <w:numStyleLink w:val="Style1"/>
  </w:abstractNum>
  <w:abstractNum w:abstractNumId="13">
    <w:nsid w:val="23372A10"/>
    <w:multiLevelType w:val="hybridMultilevel"/>
    <w:tmpl w:val="CFEAD3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277445DB"/>
    <w:multiLevelType w:val="multilevel"/>
    <w:tmpl w:val="040B001F"/>
    <w:styleLink w:val="Style1"/>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021FE8"/>
    <w:multiLevelType w:val="hybridMultilevel"/>
    <w:tmpl w:val="644AF35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2CAB5BA0"/>
    <w:multiLevelType w:val="hybridMultilevel"/>
    <w:tmpl w:val="5776AC5C"/>
    <w:lvl w:ilvl="0" w:tplc="A378AA22">
      <w:start w:val="1"/>
      <w:numFmt w:val="low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17">
    <w:nsid w:val="30600F0C"/>
    <w:multiLevelType w:val="hybridMultilevel"/>
    <w:tmpl w:val="7AFA7026"/>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9E039C"/>
    <w:multiLevelType w:val="hybridMultilevel"/>
    <w:tmpl w:val="06AA1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6F9379A"/>
    <w:multiLevelType w:val="hybridMultilevel"/>
    <w:tmpl w:val="9770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9D4FF7"/>
    <w:multiLevelType w:val="hybridMultilevel"/>
    <w:tmpl w:val="5776AC5C"/>
    <w:lvl w:ilvl="0" w:tplc="A378AA22">
      <w:start w:val="1"/>
      <w:numFmt w:val="low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21">
    <w:nsid w:val="3A242A15"/>
    <w:multiLevelType w:val="hybridMultilevel"/>
    <w:tmpl w:val="42C280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nsid w:val="3E410EB9"/>
    <w:multiLevelType w:val="hybridMultilevel"/>
    <w:tmpl w:val="268ACCE0"/>
    <w:lvl w:ilvl="0" w:tplc="24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C37440"/>
    <w:multiLevelType w:val="singleLevel"/>
    <w:tmpl w:val="7158E168"/>
    <w:lvl w:ilvl="0">
      <w:start w:val="1"/>
      <w:numFmt w:val="decimal"/>
      <w:lvlText w:val="(%1)"/>
      <w:lvlJc w:val="left"/>
      <w:pPr>
        <w:tabs>
          <w:tab w:val="num" w:pos="630"/>
        </w:tabs>
        <w:ind w:left="630" w:hanging="540"/>
      </w:pPr>
      <w:rPr>
        <w:rFonts w:hint="default"/>
        <w:b/>
      </w:rPr>
    </w:lvl>
  </w:abstractNum>
  <w:abstractNum w:abstractNumId="24">
    <w:nsid w:val="5BAB6BE1"/>
    <w:multiLevelType w:val="hybridMultilevel"/>
    <w:tmpl w:val="69AC46EA"/>
    <w:lvl w:ilvl="0" w:tplc="DA1AAE7C">
      <w:start w:val="1"/>
      <w:numFmt w:val="low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26">
    <w:nsid w:val="624A7F8C"/>
    <w:multiLevelType w:val="multilevel"/>
    <w:tmpl w:val="C6D0D5E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216D6C"/>
    <w:multiLevelType w:val="multilevel"/>
    <w:tmpl w:val="AECE8CF8"/>
    <w:lvl w:ilvl="0">
      <w:start w:val="1"/>
      <w:numFmt w:val="decimal"/>
      <w:lvlText w:val="%1."/>
      <w:lvlJc w:val="left"/>
      <w:pPr>
        <w:tabs>
          <w:tab w:val="num" w:pos="420"/>
        </w:tabs>
        <w:ind w:left="420" w:hanging="420"/>
      </w:pPr>
      <w:rPr>
        <w:rFonts w:ascii="Times New Roman" w:hAnsi="Times New Roman" w:hint="default"/>
        <w:b/>
      </w:rPr>
    </w:lvl>
    <w:lvl w:ilvl="1">
      <w:start w:val="1"/>
      <w:numFmt w:val="decimal"/>
      <w:isLgl/>
      <w:lvlText w:val="%1.%2"/>
      <w:lvlJc w:val="left"/>
      <w:pPr>
        <w:ind w:left="420" w:hanging="4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69B6365C"/>
    <w:multiLevelType w:val="multilevel"/>
    <w:tmpl w:val="527CEC8C"/>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9D27704"/>
    <w:multiLevelType w:val="hybridMultilevel"/>
    <w:tmpl w:val="69AC46EA"/>
    <w:lvl w:ilvl="0" w:tplc="DA1AAE7C">
      <w:start w:val="1"/>
      <w:numFmt w:val="lowerLetter"/>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BFB4EF1"/>
    <w:multiLevelType w:val="hybridMultilevel"/>
    <w:tmpl w:val="752A393A"/>
    <w:lvl w:ilvl="0" w:tplc="241A0017">
      <w:start w:val="1"/>
      <w:numFmt w:val="lowerLetter"/>
      <w:lvlText w:val="%1)"/>
      <w:lvlJc w:val="left"/>
      <w:pPr>
        <w:ind w:left="502" w:hanging="360"/>
      </w:pPr>
      <w:rPr>
        <w:rFonts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31">
    <w:nsid w:val="6C427821"/>
    <w:multiLevelType w:val="hybridMultilevel"/>
    <w:tmpl w:val="752A393A"/>
    <w:lvl w:ilvl="0" w:tplc="241A0017">
      <w:start w:val="1"/>
      <w:numFmt w:val="lowerLetter"/>
      <w:lvlText w:val="%1)"/>
      <w:lvlJc w:val="left"/>
      <w:pPr>
        <w:ind w:left="502" w:hanging="360"/>
      </w:pPr>
      <w:rPr>
        <w:rFonts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32">
    <w:nsid w:val="756610C5"/>
    <w:multiLevelType w:val="hybridMultilevel"/>
    <w:tmpl w:val="23A84F50"/>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3">
    <w:nsid w:val="78C27B12"/>
    <w:multiLevelType w:val="multilevel"/>
    <w:tmpl w:val="04CE9FAC"/>
    <w:lvl w:ilvl="0">
      <w:start w:val="15"/>
      <w:numFmt w:val="decimal"/>
      <w:lvlText w:val="%1."/>
      <w:lvlJc w:val="left"/>
      <w:pPr>
        <w:ind w:left="480" w:hanging="480"/>
      </w:pPr>
      <w:rPr>
        <w:rFonts w:hint="default"/>
      </w:rPr>
    </w:lvl>
    <w:lvl w:ilvl="1">
      <w:start w:val="2"/>
      <w:numFmt w:val="decimal"/>
      <w:lvlText w:val="%1.1."/>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4">
    <w:nsid w:val="7E817EC1"/>
    <w:multiLevelType w:val="hybridMultilevel"/>
    <w:tmpl w:val="268ACCE0"/>
    <w:lvl w:ilvl="0" w:tplc="24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27"/>
  </w:num>
  <w:num w:numId="4">
    <w:abstractNumId w:val="12"/>
    <w:lvlOverride w:ilvl="0">
      <w:lvl w:ilvl="0">
        <w:start w:val="3"/>
        <w:numFmt w:val="decimal"/>
        <w:lvlText w:val="%1."/>
        <w:lvlJc w:val="left"/>
        <w:pPr>
          <w:ind w:left="360" w:hanging="360"/>
        </w:pPr>
      </w:lvl>
    </w:lvlOverride>
    <w:lvlOverride w:ilvl="1">
      <w:lvl w:ilvl="1">
        <w:start w:val="1"/>
        <w:numFmt w:val="decimal"/>
        <w:lvlText w:val="%1.%2."/>
        <w:lvlJc w:val="left"/>
        <w:pPr>
          <w:ind w:left="1062" w:hanging="432"/>
        </w:pPr>
      </w:lvl>
    </w:lvlOverride>
    <w:lvlOverride w:ilvl="2">
      <w:lvl w:ilvl="2">
        <w:start w:val="1"/>
        <w:numFmt w:val="decimal"/>
        <w:lvlText w:val="%1.%2.%3."/>
        <w:lvlJc w:val="left"/>
        <w:pPr>
          <w:ind w:left="4190"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14"/>
  </w:num>
  <w:num w:numId="6">
    <w:abstractNumId w:val="8"/>
  </w:num>
  <w:num w:numId="7">
    <w:abstractNumId w:val="21"/>
  </w:num>
  <w:num w:numId="8">
    <w:abstractNumId w:val="4"/>
  </w:num>
  <w:num w:numId="9">
    <w:abstractNumId w:val="6"/>
  </w:num>
  <w:num w:numId="10">
    <w:abstractNumId w:val="3"/>
  </w:num>
  <w:num w:numId="11">
    <w:abstractNumId w:val="16"/>
  </w:num>
  <w:num w:numId="12">
    <w:abstractNumId w:val="18"/>
  </w:num>
  <w:num w:numId="13">
    <w:abstractNumId w:val="12"/>
  </w:num>
  <w:num w:numId="14">
    <w:abstractNumId w:val="19"/>
  </w:num>
  <w:num w:numId="15">
    <w:abstractNumId w:val="10"/>
  </w:num>
  <w:num w:numId="16">
    <w:abstractNumId w:val="15"/>
  </w:num>
  <w:num w:numId="17">
    <w:abstractNumId w:val="13"/>
  </w:num>
  <w:num w:numId="18">
    <w:abstractNumId w:val="32"/>
  </w:num>
  <w:num w:numId="19">
    <w:abstractNumId w:val="26"/>
  </w:num>
  <w:num w:numId="20">
    <w:abstractNumId w:val="28"/>
  </w:num>
  <w:num w:numId="21">
    <w:abstractNumId w:val="17"/>
  </w:num>
  <w:num w:numId="22">
    <w:abstractNumId w:val="24"/>
  </w:num>
  <w:num w:numId="23">
    <w:abstractNumId w:val="2"/>
  </w:num>
  <w:num w:numId="24">
    <w:abstractNumId w:val="11"/>
  </w:num>
  <w:num w:numId="25">
    <w:abstractNumId w:val="7"/>
  </w:num>
  <w:num w:numId="26">
    <w:abstractNumId w:val="29"/>
  </w:num>
  <w:num w:numId="27">
    <w:abstractNumId w:val="22"/>
  </w:num>
  <w:num w:numId="28">
    <w:abstractNumId w:val="9"/>
  </w:num>
  <w:num w:numId="29">
    <w:abstractNumId w:val="5"/>
  </w:num>
  <w:num w:numId="30">
    <w:abstractNumId w:val="34"/>
  </w:num>
  <w:num w:numId="31">
    <w:abstractNumId w:val="30"/>
  </w:num>
  <w:num w:numId="32">
    <w:abstractNumId w:val="31"/>
  </w:num>
  <w:num w:numId="33">
    <w:abstractNumId w:val="33"/>
  </w:num>
  <w:num w:numId="34">
    <w:abstractNumId w:val="20"/>
  </w:num>
  <w:num w:numId="3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D550F2"/>
    <w:rsid w:val="0000072D"/>
    <w:rsid w:val="00000A3B"/>
    <w:rsid w:val="00000DFC"/>
    <w:rsid w:val="0000147B"/>
    <w:rsid w:val="00004FB0"/>
    <w:rsid w:val="00005200"/>
    <w:rsid w:val="00005E6B"/>
    <w:rsid w:val="00006BAE"/>
    <w:rsid w:val="00010683"/>
    <w:rsid w:val="00011C16"/>
    <w:rsid w:val="00012E90"/>
    <w:rsid w:val="00013906"/>
    <w:rsid w:val="00015B8B"/>
    <w:rsid w:val="00016A88"/>
    <w:rsid w:val="00022471"/>
    <w:rsid w:val="00027402"/>
    <w:rsid w:val="00030874"/>
    <w:rsid w:val="000322BA"/>
    <w:rsid w:val="00033F5E"/>
    <w:rsid w:val="00034244"/>
    <w:rsid w:val="00036045"/>
    <w:rsid w:val="00036D47"/>
    <w:rsid w:val="00037975"/>
    <w:rsid w:val="0004095E"/>
    <w:rsid w:val="00041511"/>
    <w:rsid w:val="00042DBF"/>
    <w:rsid w:val="00044AE7"/>
    <w:rsid w:val="0005050F"/>
    <w:rsid w:val="00050C2C"/>
    <w:rsid w:val="00052367"/>
    <w:rsid w:val="0005397C"/>
    <w:rsid w:val="00054925"/>
    <w:rsid w:val="0005729C"/>
    <w:rsid w:val="0006086F"/>
    <w:rsid w:val="00061972"/>
    <w:rsid w:val="000636AC"/>
    <w:rsid w:val="00063D52"/>
    <w:rsid w:val="000652C0"/>
    <w:rsid w:val="00066744"/>
    <w:rsid w:val="00067718"/>
    <w:rsid w:val="000701B9"/>
    <w:rsid w:val="00071AD7"/>
    <w:rsid w:val="0007260B"/>
    <w:rsid w:val="0007552C"/>
    <w:rsid w:val="00076047"/>
    <w:rsid w:val="000762C2"/>
    <w:rsid w:val="00076624"/>
    <w:rsid w:val="000766B2"/>
    <w:rsid w:val="00077746"/>
    <w:rsid w:val="00077B00"/>
    <w:rsid w:val="00080F89"/>
    <w:rsid w:val="00082650"/>
    <w:rsid w:val="00083B63"/>
    <w:rsid w:val="00083E2E"/>
    <w:rsid w:val="00084350"/>
    <w:rsid w:val="00085B5F"/>
    <w:rsid w:val="00086107"/>
    <w:rsid w:val="000863E8"/>
    <w:rsid w:val="00087876"/>
    <w:rsid w:val="000913E8"/>
    <w:rsid w:val="00091C95"/>
    <w:rsid w:val="000924B1"/>
    <w:rsid w:val="00092D09"/>
    <w:rsid w:val="000934FA"/>
    <w:rsid w:val="00094075"/>
    <w:rsid w:val="000956DA"/>
    <w:rsid w:val="0009615D"/>
    <w:rsid w:val="000A0584"/>
    <w:rsid w:val="000A0A2C"/>
    <w:rsid w:val="000A0B7E"/>
    <w:rsid w:val="000A0F47"/>
    <w:rsid w:val="000A439E"/>
    <w:rsid w:val="000A47F7"/>
    <w:rsid w:val="000A6715"/>
    <w:rsid w:val="000B3E80"/>
    <w:rsid w:val="000B579E"/>
    <w:rsid w:val="000B67D7"/>
    <w:rsid w:val="000B694C"/>
    <w:rsid w:val="000B6A75"/>
    <w:rsid w:val="000C0A0B"/>
    <w:rsid w:val="000C1236"/>
    <w:rsid w:val="000C195E"/>
    <w:rsid w:val="000C1A86"/>
    <w:rsid w:val="000C51E7"/>
    <w:rsid w:val="000C549B"/>
    <w:rsid w:val="000C554A"/>
    <w:rsid w:val="000C598A"/>
    <w:rsid w:val="000C5AD1"/>
    <w:rsid w:val="000C65FE"/>
    <w:rsid w:val="000D0180"/>
    <w:rsid w:val="000D036B"/>
    <w:rsid w:val="000D181E"/>
    <w:rsid w:val="000D1BCE"/>
    <w:rsid w:val="000D2704"/>
    <w:rsid w:val="000D28AF"/>
    <w:rsid w:val="000D36D0"/>
    <w:rsid w:val="000D5418"/>
    <w:rsid w:val="000D55D2"/>
    <w:rsid w:val="000D5E05"/>
    <w:rsid w:val="000D62D1"/>
    <w:rsid w:val="000E106F"/>
    <w:rsid w:val="000E1551"/>
    <w:rsid w:val="000E1E7C"/>
    <w:rsid w:val="000E2142"/>
    <w:rsid w:val="000E4383"/>
    <w:rsid w:val="000E608C"/>
    <w:rsid w:val="000E629E"/>
    <w:rsid w:val="000F16BF"/>
    <w:rsid w:val="000F1B58"/>
    <w:rsid w:val="000F21AD"/>
    <w:rsid w:val="000F22A9"/>
    <w:rsid w:val="000F43AC"/>
    <w:rsid w:val="000F463A"/>
    <w:rsid w:val="000F5DBF"/>
    <w:rsid w:val="000F658C"/>
    <w:rsid w:val="000F6E13"/>
    <w:rsid w:val="0010059D"/>
    <w:rsid w:val="00100A36"/>
    <w:rsid w:val="0010242E"/>
    <w:rsid w:val="001054D6"/>
    <w:rsid w:val="0010601B"/>
    <w:rsid w:val="00106A2F"/>
    <w:rsid w:val="00106AC2"/>
    <w:rsid w:val="00106E0D"/>
    <w:rsid w:val="0010758F"/>
    <w:rsid w:val="00111AF3"/>
    <w:rsid w:val="00112962"/>
    <w:rsid w:val="001135EF"/>
    <w:rsid w:val="00114847"/>
    <w:rsid w:val="00115D30"/>
    <w:rsid w:val="00115F6B"/>
    <w:rsid w:val="001168DB"/>
    <w:rsid w:val="00121DB5"/>
    <w:rsid w:val="00122D71"/>
    <w:rsid w:val="00122EAC"/>
    <w:rsid w:val="00123BF1"/>
    <w:rsid w:val="0012445F"/>
    <w:rsid w:val="00124ABB"/>
    <w:rsid w:val="00124D0D"/>
    <w:rsid w:val="00125056"/>
    <w:rsid w:val="00127FFC"/>
    <w:rsid w:val="00130EC4"/>
    <w:rsid w:val="0013153D"/>
    <w:rsid w:val="0013478A"/>
    <w:rsid w:val="0013791A"/>
    <w:rsid w:val="0014303F"/>
    <w:rsid w:val="00143144"/>
    <w:rsid w:val="001433F4"/>
    <w:rsid w:val="00144F75"/>
    <w:rsid w:val="00145064"/>
    <w:rsid w:val="001450A7"/>
    <w:rsid w:val="00145249"/>
    <w:rsid w:val="00146203"/>
    <w:rsid w:val="00146A93"/>
    <w:rsid w:val="00147728"/>
    <w:rsid w:val="00147B3F"/>
    <w:rsid w:val="00153091"/>
    <w:rsid w:val="00156C45"/>
    <w:rsid w:val="0015717A"/>
    <w:rsid w:val="00160613"/>
    <w:rsid w:val="001623C2"/>
    <w:rsid w:val="00162632"/>
    <w:rsid w:val="00162864"/>
    <w:rsid w:val="00166FA9"/>
    <w:rsid w:val="001671BA"/>
    <w:rsid w:val="0016755B"/>
    <w:rsid w:val="00170B7A"/>
    <w:rsid w:val="00170E87"/>
    <w:rsid w:val="001743A9"/>
    <w:rsid w:val="001748C1"/>
    <w:rsid w:val="001749A8"/>
    <w:rsid w:val="0017589C"/>
    <w:rsid w:val="001758F7"/>
    <w:rsid w:val="00176CA7"/>
    <w:rsid w:val="00177362"/>
    <w:rsid w:val="00177804"/>
    <w:rsid w:val="00177C89"/>
    <w:rsid w:val="00177ED1"/>
    <w:rsid w:val="001803A0"/>
    <w:rsid w:val="00180E01"/>
    <w:rsid w:val="00180FF2"/>
    <w:rsid w:val="001816A7"/>
    <w:rsid w:val="001839E0"/>
    <w:rsid w:val="00183A5C"/>
    <w:rsid w:val="0018573E"/>
    <w:rsid w:val="00186FA2"/>
    <w:rsid w:val="001871CA"/>
    <w:rsid w:val="00191651"/>
    <w:rsid w:val="00193F76"/>
    <w:rsid w:val="00195364"/>
    <w:rsid w:val="001957A1"/>
    <w:rsid w:val="001A017E"/>
    <w:rsid w:val="001A08E7"/>
    <w:rsid w:val="001A0A1F"/>
    <w:rsid w:val="001A0C89"/>
    <w:rsid w:val="001A0CC8"/>
    <w:rsid w:val="001A0E56"/>
    <w:rsid w:val="001A46A1"/>
    <w:rsid w:val="001A52A8"/>
    <w:rsid w:val="001A6CED"/>
    <w:rsid w:val="001B02F1"/>
    <w:rsid w:val="001B07CF"/>
    <w:rsid w:val="001B1577"/>
    <w:rsid w:val="001B1E8A"/>
    <w:rsid w:val="001B1F2B"/>
    <w:rsid w:val="001B2190"/>
    <w:rsid w:val="001B4772"/>
    <w:rsid w:val="001B50EF"/>
    <w:rsid w:val="001C048A"/>
    <w:rsid w:val="001C0F8D"/>
    <w:rsid w:val="001C10FD"/>
    <w:rsid w:val="001C1A81"/>
    <w:rsid w:val="001C389E"/>
    <w:rsid w:val="001C3AAD"/>
    <w:rsid w:val="001C4122"/>
    <w:rsid w:val="001C4183"/>
    <w:rsid w:val="001C590F"/>
    <w:rsid w:val="001C6031"/>
    <w:rsid w:val="001C77B3"/>
    <w:rsid w:val="001D066B"/>
    <w:rsid w:val="001D1894"/>
    <w:rsid w:val="001D20C7"/>
    <w:rsid w:val="001D22C4"/>
    <w:rsid w:val="001D4213"/>
    <w:rsid w:val="001D44DA"/>
    <w:rsid w:val="001D466E"/>
    <w:rsid w:val="001D467B"/>
    <w:rsid w:val="001D63DA"/>
    <w:rsid w:val="001E2156"/>
    <w:rsid w:val="001E3C15"/>
    <w:rsid w:val="001E5EDA"/>
    <w:rsid w:val="001E6066"/>
    <w:rsid w:val="001E7A0F"/>
    <w:rsid w:val="001F0E4D"/>
    <w:rsid w:val="001F115A"/>
    <w:rsid w:val="001F1468"/>
    <w:rsid w:val="001F56CF"/>
    <w:rsid w:val="001F5B13"/>
    <w:rsid w:val="001F641E"/>
    <w:rsid w:val="001F7918"/>
    <w:rsid w:val="00201803"/>
    <w:rsid w:val="00210419"/>
    <w:rsid w:val="00213E8E"/>
    <w:rsid w:val="00216E18"/>
    <w:rsid w:val="002207F9"/>
    <w:rsid w:val="00221AC9"/>
    <w:rsid w:val="002241C5"/>
    <w:rsid w:val="00230100"/>
    <w:rsid w:val="00230C11"/>
    <w:rsid w:val="00230FF3"/>
    <w:rsid w:val="0023342F"/>
    <w:rsid w:val="00233A93"/>
    <w:rsid w:val="00236297"/>
    <w:rsid w:val="002375CD"/>
    <w:rsid w:val="00241D6B"/>
    <w:rsid w:val="00242D17"/>
    <w:rsid w:val="00243483"/>
    <w:rsid w:val="00243FD9"/>
    <w:rsid w:val="00244F55"/>
    <w:rsid w:val="00244FFC"/>
    <w:rsid w:val="002457AB"/>
    <w:rsid w:val="00245C38"/>
    <w:rsid w:val="002475BB"/>
    <w:rsid w:val="00247F99"/>
    <w:rsid w:val="00250017"/>
    <w:rsid w:val="002511F5"/>
    <w:rsid w:val="00251623"/>
    <w:rsid w:val="00251FC7"/>
    <w:rsid w:val="00253488"/>
    <w:rsid w:val="002547EA"/>
    <w:rsid w:val="00254B68"/>
    <w:rsid w:val="00254EE4"/>
    <w:rsid w:val="00256AE7"/>
    <w:rsid w:val="00257381"/>
    <w:rsid w:val="00260E27"/>
    <w:rsid w:val="00263556"/>
    <w:rsid w:val="00267F8A"/>
    <w:rsid w:val="002727AD"/>
    <w:rsid w:val="00273744"/>
    <w:rsid w:val="00274091"/>
    <w:rsid w:val="00276135"/>
    <w:rsid w:val="00276722"/>
    <w:rsid w:val="002771AE"/>
    <w:rsid w:val="00280527"/>
    <w:rsid w:val="00280B4F"/>
    <w:rsid w:val="00281E57"/>
    <w:rsid w:val="00284C86"/>
    <w:rsid w:val="002868B8"/>
    <w:rsid w:val="0028775F"/>
    <w:rsid w:val="00290ACC"/>
    <w:rsid w:val="00292090"/>
    <w:rsid w:val="0029298F"/>
    <w:rsid w:val="00292CEE"/>
    <w:rsid w:val="00294800"/>
    <w:rsid w:val="002963C7"/>
    <w:rsid w:val="00297E03"/>
    <w:rsid w:val="002A0777"/>
    <w:rsid w:val="002A13F3"/>
    <w:rsid w:val="002A1966"/>
    <w:rsid w:val="002A29D2"/>
    <w:rsid w:val="002A31C4"/>
    <w:rsid w:val="002A44BC"/>
    <w:rsid w:val="002A6E95"/>
    <w:rsid w:val="002A76B2"/>
    <w:rsid w:val="002B0E84"/>
    <w:rsid w:val="002B27A9"/>
    <w:rsid w:val="002B4C95"/>
    <w:rsid w:val="002B6E25"/>
    <w:rsid w:val="002B75E8"/>
    <w:rsid w:val="002C043E"/>
    <w:rsid w:val="002C212E"/>
    <w:rsid w:val="002C37E4"/>
    <w:rsid w:val="002C39B0"/>
    <w:rsid w:val="002C5E64"/>
    <w:rsid w:val="002C5FDF"/>
    <w:rsid w:val="002C67A6"/>
    <w:rsid w:val="002D2CA2"/>
    <w:rsid w:val="002D448F"/>
    <w:rsid w:val="002D52D0"/>
    <w:rsid w:val="002D5B45"/>
    <w:rsid w:val="002D5D66"/>
    <w:rsid w:val="002E0780"/>
    <w:rsid w:val="002E0D5A"/>
    <w:rsid w:val="002E143F"/>
    <w:rsid w:val="002E3B4F"/>
    <w:rsid w:val="002E3E22"/>
    <w:rsid w:val="002E455A"/>
    <w:rsid w:val="002E5883"/>
    <w:rsid w:val="002E70DC"/>
    <w:rsid w:val="002F0EF9"/>
    <w:rsid w:val="002F0F64"/>
    <w:rsid w:val="002F0FB0"/>
    <w:rsid w:val="002F1ED4"/>
    <w:rsid w:val="002F1FDF"/>
    <w:rsid w:val="002F5981"/>
    <w:rsid w:val="002F5E15"/>
    <w:rsid w:val="002F6273"/>
    <w:rsid w:val="002F736C"/>
    <w:rsid w:val="003023D1"/>
    <w:rsid w:val="00304068"/>
    <w:rsid w:val="00304883"/>
    <w:rsid w:val="00305CB2"/>
    <w:rsid w:val="003107DA"/>
    <w:rsid w:val="00311503"/>
    <w:rsid w:val="00312173"/>
    <w:rsid w:val="003121C6"/>
    <w:rsid w:val="00313E22"/>
    <w:rsid w:val="003142B9"/>
    <w:rsid w:val="00315A9A"/>
    <w:rsid w:val="00316A8C"/>
    <w:rsid w:val="003206A5"/>
    <w:rsid w:val="00320D11"/>
    <w:rsid w:val="00322B23"/>
    <w:rsid w:val="00323CF6"/>
    <w:rsid w:val="00324AEE"/>
    <w:rsid w:val="00327C8D"/>
    <w:rsid w:val="00333356"/>
    <w:rsid w:val="0033452A"/>
    <w:rsid w:val="00334A4D"/>
    <w:rsid w:val="00334F3F"/>
    <w:rsid w:val="00335FC3"/>
    <w:rsid w:val="003404AB"/>
    <w:rsid w:val="00340E24"/>
    <w:rsid w:val="00341550"/>
    <w:rsid w:val="00341A51"/>
    <w:rsid w:val="003424B8"/>
    <w:rsid w:val="003436FE"/>
    <w:rsid w:val="00345027"/>
    <w:rsid w:val="003461F8"/>
    <w:rsid w:val="003468EA"/>
    <w:rsid w:val="0034755D"/>
    <w:rsid w:val="00347ACE"/>
    <w:rsid w:val="00350B47"/>
    <w:rsid w:val="00351430"/>
    <w:rsid w:val="003519AA"/>
    <w:rsid w:val="00353C55"/>
    <w:rsid w:val="00356D0C"/>
    <w:rsid w:val="00360FEF"/>
    <w:rsid w:val="00362285"/>
    <w:rsid w:val="0036335C"/>
    <w:rsid w:val="00364157"/>
    <w:rsid w:val="003647A3"/>
    <w:rsid w:val="003679FE"/>
    <w:rsid w:val="00373AE5"/>
    <w:rsid w:val="00376FC1"/>
    <w:rsid w:val="003775B1"/>
    <w:rsid w:val="00377860"/>
    <w:rsid w:val="0038051F"/>
    <w:rsid w:val="00381349"/>
    <w:rsid w:val="003817BC"/>
    <w:rsid w:val="00381A2C"/>
    <w:rsid w:val="00385535"/>
    <w:rsid w:val="003868E9"/>
    <w:rsid w:val="00391A82"/>
    <w:rsid w:val="003921EB"/>
    <w:rsid w:val="003924DF"/>
    <w:rsid w:val="003931E9"/>
    <w:rsid w:val="00396D4A"/>
    <w:rsid w:val="003A05A9"/>
    <w:rsid w:val="003A08D5"/>
    <w:rsid w:val="003A0E11"/>
    <w:rsid w:val="003A1748"/>
    <w:rsid w:val="003A1921"/>
    <w:rsid w:val="003A590C"/>
    <w:rsid w:val="003A64BD"/>
    <w:rsid w:val="003B627F"/>
    <w:rsid w:val="003B7FCC"/>
    <w:rsid w:val="003C0830"/>
    <w:rsid w:val="003C1189"/>
    <w:rsid w:val="003C1A88"/>
    <w:rsid w:val="003C1D0D"/>
    <w:rsid w:val="003C2290"/>
    <w:rsid w:val="003C2D71"/>
    <w:rsid w:val="003C34A6"/>
    <w:rsid w:val="003C434A"/>
    <w:rsid w:val="003C4D43"/>
    <w:rsid w:val="003C5982"/>
    <w:rsid w:val="003C5F97"/>
    <w:rsid w:val="003C738F"/>
    <w:rsid w:val="003C742B"/>
    <w:rsid w:val="003C76AE"/>
    <w:rsid w:val="003D528C"/>
    <w:rsid w:val="003D590E"/>
    <w:rsid w:val="003D6F1D"/>
    <w:rsid w:val="003E0022"/>
    <w:rsid w:val="003E0BF6"/>
    <w:rsid w:val="003E0DA6"/>
    <w:rsid w:val="003E65CC"/>
    <w:rsid w:val="003E7ED6"/>
    <w:rsid w:val="003E7F21"/>
    <w:rsid w:val="003F05FB"/>
    <w:rsid w:val="003F4ADE"/>
    <w:rsid w:val="003F53F4"/>
    <w:rsid w:val="003F5E2D"/>
    <w:rsid w:val="003F5FBA"/>
    <w:rsid w:val="004024CA"/>
    <w:rsid w:val="004046A8"/>
    <w:rsid w:val="00404E06"/>
    <w:rsid w:val="00406C18"/>
    <w:rsid w:val="004109D6"/>
    <w:rsid w:val="0041338B"/>
    <w:rsid w:val="004139D4"/>
    <w:rsid w:val="0042035D"/>
    <w:rsid w:val="004208A8"/>
    <w:rsid w:val="004211BF"/>
    <w:rsid w:val="004236E9"/>
    <w:rsid w:val="00424545"/>
    <w:rsid w:val="00424C2A"/>
    <w:rsid w:val="004344FB"/>
    <w:rsid w:val="00436167"/>
    <w:rsid w:val="004361E0"/>
    <w:rsid w:val="004361F0"/>
    <w:rsid w:val="00436E4C"/>
    <w:rsid w:val="00437368"/>
    <w:rsid w:val="00437455"/>
    <w:rsid w:val="00437D94"/>
    <w:rsid w:val="00445A2F"/>
    <w:rsid w:val="00445A71"/>
    <w:rsid w:val="0044610C"/>
    <w:rsid w:val="00446A66"/>
    <w:rsid w:val="004478B5"/>
    <w:rsid w:val="00447900"/>
    <w:rsid w:val="00450350"/>
    <w:rsid w:val="00452758"/>
    <w:rsid w:val="00453199"/>
    <w:rsid w:val="00453456"/>
    <w:rsid w:val="00454974"/>
    <w:rsid w:val="004561DD"/>
    <w:rsid w:val="00457D08"/>
    <w:rsid w:val="004607D3"/>
    <w:rsid w:val="00460C63"/>
    <w:rsid w:val="004618CE"/>
    <w:rsid w:val="00462CA9"/>
    <w:rsid w:val="00463A51"/>
    <w:rsid w:val="00466507"/>
    <w:rsid w:val="00466834"/>
    <w:rsid w:val="00473083"/>
    <w:rsid w:val="00475219"/>
    <w:rsid w:val="0047606E"/>
    <w:rsid w:val="00476F28"/>
    <w:rsid w:val="004816C5"/>
    <w:rsid w:val="00481D60"/>
    <w:rsid w:val="0048285C"/>
    <w:rsid w:val="0048664A"/>
    <w:rsid w:val="00487121"/>
    <w:rsid w:val="00490654"/>
    <w:rsid w:val="00490F0F"/>
    <w:rsid w:val="00492A4B"/>
    <w:rsid w:val="00492F02"/>
    <w:rsid w:val="00494150"/>
    <w:rsid w:val="0049456C"/>
    <w:rsid w:val="004947B7"/>
    <w:rsid w:val="00495144"/>
    <w:rsid w:val="00497FEF"/>
    <w:rsid w:val="004A0D8A"/>
    <w:rsid w:val="004A14B9"/>
    <w:rsid w:val="004A2210"/>
    <w:rsid w:val="004A4342"/>
    <w:rsid w:val="004A6DB8"/>
    <w:rsid w:val="004A725A"/>
    <w:rsid w:val="004B0008"/>
    <w:rsid w:val="004B10CC"/>
    <w:rsid w:val="004B2539"/>
    <w:rsid w:val="004B2920"/>
    <w:rsid w:val="004B4971"/>
    <w:rsid w:val="004B51D6"/>
    <w:rsid w:val="004B594D"/>
    <w:rsid w:val="004C6CDE"/>
    <w:rsid w:val="004C7307"/>
    <w:rsid w:val="004D043A"/>
    <w:rsid w:val="004D16B4"/>
    <w:rsid w:val="004D2399"/>
    <w:rsid w:val="004D40F7"/>
    <w:rsid w:val="004D52D5"/>
    <w:rsid w:val="004D6247"/>
    <w:rsid w:val="004E2243"/>
    <w:rsid w:val="004E5258"/>
    <w:rsid w:val="004E60BE"/>
    <w:rsid w:val="004F0599"/>
    <w:rsid w:val="004F08DC"/>
    <w:rsid w:val="004F2902"/>
    <w:rsid w:val="004F4EBF"/>
    <w:rsid w:val="004F75A9"/>
    <w:rsid w:val="005007C3"/>
    <w:rsid w:val="00502540"/>
    <w:rsid w:val="005045EB"/>
    <w:rsid w:val="00505AAC"/>
    <w:rsid w:val="00505D27"/>
    <w:rsid w:val="005065FC"/>
    <w:rsid w:val="0050664B"/>
    <w:rsid w:val="005119D1"/>
    <w:rsid w:val="00512922"/>
    <w:rsid w:val="0051412A"/>
    <w:rsid w:val="00514BB7"/>
    <w:rsid w:val="005155F4"/>
    <w:rsid w:val="00516987"/>
    <w:rsid w:val="00517439"/>
    <w:rsid w:val="0052039B"/>
    <w:rsid w:val="00520DB7"/>
    <w:rsid w:val="00521A78"/>
    <w:rsid w:val="00523CF2"/>
    <w:rsid w:val="0052410B"/>
    <w:rsid w:val="00524873"/>
    <w:rsid w:val="00524C99"/>
    <w:rsid w:val="00525606"/>
    <w:rsid w:val="00525B1B"/>
    <w:rsid w:val="005308E7"/>
    <w:rsid w:val="0053145C"/>
    <w:rsid w:val="00533C16"/>
    <w:rsid w:val="00535F9C"/>
    <w:rsid w:val="005371F9"/>
    <w:rsid w:val="0054072F"/>
    <w:rsid w:val="00541202"/>
    <w:rsid w:val="005417DC"/>
    <w:rsid w:val="00541BB9"/>
    <w:rsid w:val="00541E96"/>
    <w:rsid w:val="00542064"/>
    <w:rsid w:val="005420ED"/>
    <w:rsid w:val="00542F11"/>
    <w:rsid w:val="005459EB"/>
    <w:rsid w:val="005510F3"/>
    <w:rsid w:val="00552184"/>
    <w:rsid w:val="00553916"/>
    <w:rsid w:val="0055447C"/>
    <w:rsid w:val="005559AF"/>
    <w:rsid w:val="00556C44"/>
    <w:rsid w:val="00557EF8"/>
    <w:rsid w:val="005600E0"/>
    <w:rsid w:val="005600F0"/>
    <w:rsid w:val="005605E1"/>
    <w:rsid w:val="00560A8F"/>
    <w:rsid w:val="005611F7"/>
    <w:rsid w:val="0056210A"/>
    <w:rsid w:val="00563378"/>
    <w:rsid w:val="0056414B"/>
    <w:rsid w:val="00565DDF"/>
    <w:rsid w:val="0057334A"/>
    <w:rsid w:val="00574673"/>
    <w:rsid w:val="00574DD1"/>
    <w:rsid w:val="00576555"/>
    <w:rsid w:val="00580FDC"/>
    <w:rsid w:val="005813E8"/>
    <w:rsid w:val="00581D79"/>
    <w:rsid w:val="00581D8A"/>
    <w:rsid w:val="0058270F"/>
    <w:rsid w:val="005835AB"/>
    <w:rsid w:val="005844FD"/>
    <w:rsid w:val="00585E8B"/>
    <w:rsid w:val="00586DD6"/>
    <w:rsid w:val="00586F72"/>
    <w:rsid w:val="00587EF0"/>
    <w:rsid w:val="00587EFE"/>
    <w:rsid w:val="00590997"/>
    <w:rsid w:val="005909C1"/>
    <w:rsid w:val="00594441"/>
    <w:rsid w:val="00597862"/>
    <w:rsid w:val="00597CEA"/>
    <w:rsid w:val="005A08BD"/>
    <w:rsid w:val="005A1695"/>
    <w:rsid w:val="005A3390"/>
    <w:rsid w:val="005A59FC"/>
    <w:rsid w:val="005A64A8"/>
    <w:rsid w:val="005A7DDC"/>
    <w:rsid w:val="005B2947"/>
    <w:rsid w:val="005B29AA"/>
    <w:rsid w:val="005B2A7C"/>
    <w:rsid w:val="005B36D3"/>
    <w:rsid w:val="005B42A8"/>
    <w:rsid w:val="005B45B4"/>
    <w:rsid w:val="005B54D9"/>
    <w:rsid w:val="005C086F"/>
    <w:rsid w:val="005C1062"/>
    <w:rsid w:val="005C1CCB"/>
    <w:rsid w:val="005C2D49"/>
    <w:rsid w:val="005C4225"/>
    <w:rsid w:val="005C44AA"/>
    <w:rsid w:val="005C7D1E"/>
    <w:rsid w:val="005D2865"/>
    <w:rsid w:val="005D41AD"/>
    <w:rsid w:val="005D525B"/>
    <w:rsid w:val="005D7312"/>
    <w:rsid w:val="005E0DC2"/>
    <w:rsid w:val="005E2847"/>
    <w:rsid w:val="005E5C46"/>
    <w:rsid w:val="005E6585"/>
    <w:rsid w:val="005E733F"/>
    <w:rsid w:val="005F2DAF"/>
    <w:rsid w:val="005F67B7"/>
    <w:rsid w:val="006011DF"/>
    <w:rsid w:val="0060336E"/>
    <w:rsid w:val="00603539"/>
    <w:rsid w:val="00604CBD"/>
    <w:rsid w:val="00606D0F"/>
    <w:rsid w:val="0061064B"/>
    <w:rsid w:val="00611674"/>
    <w:rsid w:val="006116C0"/>
    <w:rsid w:val="00612A63"/>
    <w:rsid w:val="00616A87"/>
    <w:rsid w:val="00617AC8"/>
    <w:rsid w:val="00621393"/>
    <w:rsid w:val="0062209B"/>
    <w:rsid w:val="00623EA9"/>
    <w:rsid w:val="0062402F"/>
    <w:rsid w:val="006253A7"/>
    <w:rsid w:val="00627147"/>
    <w:rsid w:val="00627A3C"/>
    <w:rsid w:val="006306F7"/>
    <w:rsid w:val="00631AC3"/>
    <w:rsid w:val="00632149"/>
    <w:rsid w:val="00632671"/>
    <w:rsid w:val="00634355"/>
    <w:rsid w:val="006352C1"/>
    <w:rsid w:val="0063536C"/>
    <w:rsid w:val="00636301"/>
    <w:rsid w:val="006365A9"/>
    <w:rsid w:val="00637254"/>
    <w:rsid w:val="00640806"/>
    <w:rsid w:val="00640F32"/>
    <w:rsid w:val="00641C04"/>
    <w:rsid w:val="00643459"/>
    <w:rsid w:val="0064378F"/>
    <w:rsid w:val="006437CD"/>
    <w:rsid w:val="0064380E"/>
    <w:rsid w:val="00644563"/>
    <w:rsid w:val="00645256"/>
    <w:rsid w:val="0064656F"/>
    <w:rsid w:val="006474E2"/>
    <w:rsid w:val="0065353A"/>
    <w:rsid w:val="00655230"/>
    <w:rsid w:val="00655BFB"/>
    <w:rsid w:val="006579A8"/>
    <w:rsid w:val="00660176"/>
    <w:rsid w:val="00661387"/>
    <w:rsid w:val="00663192"/>
    <w:rsid w:val="00663222"/>
    <w:rsid w:val="00663318"/>
    <w:rsid w:val="00667ADB"/>
    <w:rsid w:val="00667E78"/>
    <w:rsid w:val="00670E70"/>
    <w:rsid w:val="00671151"/>
    <w:rsid w:val="00672582"/>
    <w:rsid w:val="00672643"/>
    <w:rsid w:val="00674319"/>
    <w:rsid w:val="00675098"/>
    <w:rsid w:val="006763D0"/>
    <w:rsid w:val="006767A5"/>
    <w:rsid w:val="00676F61"/>
    <w:rsid w:val="0067721A"/>
    <w:rsid w:val="00677A2F"/>
    <w:rsid w:val="00677F20"/>
    <w:rsid w:val="00680F75"/>
    <w:rsid w:val="0068121F"/>
    <w:rsid w:val="00681768"/>
    <w:rsid w:val="00681931"/>
    <w:rsid w:val="00681D7E"/>
    <w:rsid w:val="00682A80"/>
    <w:rsid w:val="00683D9A"/>
    <w:rsid w:val="0068588E"/>
    <w:rsid w:val="0068760E"/>
    <w:rsid w:val="006911A4"/>
    <w:rsid w:val="00691729"/>
    <w:rsid w:val="006939A8"/>
    <w:rsid w:val="00693F1D"/>
    <w:rsid w:val="0069427B"/>
    <w:rsid w:val="00696569"/>
    <w:rsid w:val="006965DC"/>
    <w:rsid w:val="0069782F"/>
    <w:rsid w:val="006A1714"/>
    <w:rsid w:val="006A2B54"/>
    <w:rsid w:val="006A652B"/>
    <w:rsid w:val="006A710A"/>
    <w:rsid w:val="006A7C91"/>
    <w:rsid w:val="006B0406"/>
    <w:rsid w:val="006B22E4"/>
    <w:rsid w:val="006B33AA"/>
    <w:rsid w:val="006B4EBF"/>
    <w:rsid w:val="006B5B41"/>
    <w:rsid w:val="006C01C0"/>
    <w:rsid w:val="006C0E75"/>
    <w:rsid w:val="006C49E0"/>
    <w:rsid w:val="006C4D74"/>
    <w:rsid w:val="006D052B"/>
    <w:rsid w:val="006D1DEA"/>
    <w:rsid w:val="006D2D94"/>
    <w:rsid w:val="006D5FAD"/>
    <w:rsid w:val="006D6471"/>
    <w:rsid w:val="006D7C88"/>
    <w:rsid w:val="006E036C"/>
    <w:rsid w:val="006E4588"/>
    <w:rsid w:val="006E49C9"/>
    <w:rsid w:val="006E5568"/>
    <w:rsid w:val="006E7E2E"/>
    <w:rsid w:val="006F0BE1"/>
    <w:rsid w:val="006F0DA3"/>
    <w:rsid w:val="006F1CA6"/>
    <w:rsid w:val="006F25A2"/>
    <w:rsid w:val="006F2A56"/>
    <w:rsid w:val="006F5D6C"/>
    <w:rsid w:val="00702B2F"/>
    <w:rsid w:val="00703048"/>
    <w:rsid w:val="00703178"/>
    <w:rsid w:val="007037FA"/>
    <w:rsid w:val="007047B4"/>
    <w:rsid w:val="00704E1B"/>
    <w:rsid w:val="00706A38"/>
    <w:rsid w:val="0070724A"/>
    <w:rsid w:val="007073DA"/>
    <w:rsid w:val="007117AE"/>
    <w:rsid w:val="00712448"/>
    <w:rsid w:val="00712E75"/>
    <w:rsid w:val="007149FE"/>
    <w:rsid w:val="00715E8D"/>
    <w:rsid w:val="00716A56"/>
    <w:rsid w:val="00723AF7"/>
    <w:rsid w:val="00725C53"/>
    <w:rsid w:val="00726188"/>
    <w:rsid w:val="007272F8"/>
    <w:rsid w:val="00727ED9"/>
    <w:rsid w:val="00730E77"/>
    <w:rsid w:val="0073324B"/>
    <w:rsid w:val="00740490"/>
    <w:rsid w:val="0074117F"/>
    <w:rsid w:val="00741B75"/>
    <w:rsid w:val="007425A9"/>
    <w:rsid w:val="00742C9B"/>
    <w:rsid w:val="00742DFB"/>
    <w:rsid w:val="00744640"/>
    <w:rsid w:val="00744F2E"/>
    <w:rsid w:val="00756C91"/>
    <w:rsid w:val="00757224"/>
    <w:rsid w:val="00757B64"/>
    <w:rsid w:val="00761222"/>
    <w:rsid w:val="00761884"/>
    <w:rsid w:val="00762571"/>
    <w:rsid w:val="00763A1F"/>
    <w:rsid w:val="00763B09"/>
    <w:rsid w:val="00763C86"/>
    <w:rsid w:val="00766474"/>
    <w:rsid w:val="00766DEB"/>
    <w:rsid w:val="00766F09"/>
    <w:rsid w:val="00767761"/>
    <w:rsid w:val="0077049B"/>
    <w:rsid w:val="0077074D"/>
    <w:rsid w:val="00770C4A"/>
    <w:rsid w:val="007711C3"/>
    <w:rsid w:val="00773030"/>
    <w:rsid w:val="00777299"/>
    <w:rsid w:val="00780972"/>
    <w:rsid w:val="00783CFA"/>
    <w:rsid w:val="0078407A"/>
    <w:rsid w:val="00786E6B"/>
    <w:rsid w:val="00787E99"/>
    <w:rsid w:val="0079046E"/>
    <w:rsid w:val="007904D9"/>
    <w:rsid w:val="00791235"/>
    <w:rsid w:val="007922F7"/>
    <w:rsid w:val="00793EA8"/>
    <w:rsid w:val="00793EF5"/>
    <w:rsid w:val="00794ABF"/>
    <w:rsid w:val="00794FE3"/>
    <w:rsid w:val="00795823"/>
    <w:rsid w:val="00795B72"/>
    <w:rsid w:val="00796460"/>
    <w:rsid w:val="00796D91"/>
    <w:rsid w:val="007A0123"/>
    <w:rsid w:val="007A0561"/>
    <w:rsid w:val="007A0CC3"/>
    <w:rsid w:val="007A19EE"/>
    <w:rsid w:val="007A35B2"/>
    <w:rsid w:val="007A3DAF"/>
    <w:rsid w:val="007A5FAE"/>
    <w:rsid w:val="007A696C"/>
    <w:rsid w:val="007A6D83"/>
    <w:rsid w:val="007A6E7B"/>
    <w:rsid w:val="007A7488"/>
    <w:rsid w:val="007B2A6A"/>
    <w:rsid w:val="007B3391"/>
    <w:rsid w:val="007B566A"/>
    <w:rsid w:val="007B5C85"/>
    <w:rsid w:val="007B7D56"/>
    <w:rsid w:val="007C191E"/>
    <w:rsid w:val="007C4680"/>
    <w:rsid w:val="007C4BA8"/>
    <w:rsid w:val="007C5221"/>
    <w:rsid w:val="007C55FF"/>
    <w:rsid w:val="007C61BF"/>
    <w:rsid w:val="007C638D"/>
    <w:rsid w:val="007C673B"/>
    <w:rsid w:val="007C70EA"/>
    <w:rsid w:val="007D037D"/>
    <w:rsid w:val="007D06F0"/>
    <w:rsid w:val="007D418E"/>
    <w:rsid w:val="007D52E1"/>
    <w:rsid w:val="007D66BC"/>
    <w:rsid w:val="007D6BD9"/>
    <w:rsid w:val="007E23E6"/>
    <w:rsid w:val="007E32FC"/>
    <w:rsid w:val="007E3AA2"/>
    <w:rsid w:val="007F021C"/>
    <w:rsid w:val="007F2B32"/>
    <w:rsid w:val="007F5422"/>
    <w:rsid w:val="007F5852"/>
    <w:rsid w:val="007F5CCE"/>
    <w:rsid w:val="007F760C"/>
    <w:rsid w:val="007F79CC"/>
    <w:rsid w:val="007F7C3D"/>
    <w:rsid w:val="007F7EB3"/>
    <w:rsid w:val="008014FF"/>
    <w:rsid w:val="008015BE"/>
    <w:rsid w:val="00803509"/>
    <w:rsid w:val="00804045"/>
    <w:rsid w:val="008069C0"/>
    <w:rsid w:val="00806A28"/>
    <w:rsid w:val="00807535"/>
    <w:rsid w:val="008076DA"/>
    <w:rsid w:val="008147AD"/>
    <w:rsid w:val="00816B33"/>
    <w:rsid w:val="0082166F"/>
    <w:rsid w:val="0082202F"/>
    <w:rsid w:val="00822080"/>
    <w:rsid w:val="008225C3"/>
    <w:rsid w:val="00822F20"/>
    <w:rsid w:val="00823437"/>
    <w:rsid w:val="00823E95"/>
    <w:rsid w:val="00825540"/>
    <w:rsid w:val="00827975"/>
    <w:rsid w:val="008304BD"/>
    <w:rsid w:val="0083052E"/>
    <w:rsid w:val="0083105A"/>
    <w:rsid w:val="00831811"/>
    <w:rsid w:val="008325D3"/>
    <w:rsid w:val="00832D5F"/>
    <w:rsid w:val="0083344B"/>
    <w:rsid w:val="00834723"/>
    <w:rsid w:val="008365A8"/>
    <w:rsid w:val="008366D9"/>
    <w:rsid w:val="00837277"/>
    <w:rsid w:val="008402FD"/>
    <w:rsid w:val="0084248A"/>
    <w:rsid w:val="0084278F"/>
    <w:rsid w:val="00843D48"/>
    <w:rsid w:val="00844A26"/>
    <w:rsid w:val="00845276"/>
    <w:rsid w:val="00845B24"/>
    <w:rsid w:val="00846E45"/>
    <w:rsid w:val="00847265"/>
    <w:rsid w:val="008508D2"/>
    <w:rsid w:val="008531BA"/>
    <w:rsid w:val="008541FF"/>
    <w:rsid w:val="00855F72"/>
    <w:rsid w:val="008561D3"/>
    <w:rsid w:val="00860884"/>
    <w:rsid w:val="008611EA"/>
    <w:rsid w:val="00862478"/>
    <w:rsid w:val="0086376F"/>
    <w:rsid w:val="0086517A"/>
    <w:rsid w:val="00867A95"/>
    <w:rsid w:val="00867C07"/>
    <w:rsid w:val="00870047"/>
    <w:rsid w:val="00872783"/>
    <w:rsid w:val="00872F46"/>
    <w:rsid w:val="00876D38"/>
    <w:rsid w:val="008802C6"/>
    <w:rsid w:val="008822A8"/>
    <w:rsid w:val="00882F8F"/>
    <w:rsid w:val="00883137"/>
    <w:rsid w:val="00883DB3"/>
    <w:rsid w:val="00883E4F"/>
    <w:rsid w:val="00886AA5"/>
    <w:rsid w:val="00887B71"/>
    <w:rsid w:val="00890936"/>
    <w:rsid w:val="008924D8"/>
    <w:rsid w:val="008928C6"/>
    <w:rsid w:val="008936B2"/>
    <w:rsid w:val="00893FF6"/>
    <w:rsid w:val="008968F9"/>
    <w:rsid w:val="008A1517"/>
    <w:rsid w:val="008A2AC2"/>
    <w:rsid w:val="008A2D1A"/>
    <w:rsid w:val="008A4356"/>
    <w:rsid w:val="008A4A84"/>
    <w:rsid w:val="008A5D12"/>
    <w:rsid w:val="008A6947"/>
    <w:rsid w:val="008A73F0"/>
    <w:rsid w:val="008B05CB"/>
    <w:rsid w:val="008B1762"/>
    <w:rsid w:val="008B18EB"/>
    <w:rsid w:val="008B1EE4"/>
    <w:rsid w:val="008B38C4"/>
    <w:rsid w:val="008B590C"/>
    <w:rsid w:val="008B6DDE"/>
    <w:rsid w:val="008B7ACA"/>
    <w:rsid w:val="008B7F87"/>
    <w:rsid w:val="008C0DA8"/>
    <w:rsid w:val="008C5E48"/>
    <w:rsid w:val="008C77ED"/>
    <w:rsid w:val="008C7BF9"/>
    <w:rsid w:val="008D3466"/>
    <w:rsid w:val="008D38BB"/>
    <w:rsid w:val="008D418A"/>
    <w:rsid w:val="008D61BF"/>
    <w:rsid w:val="008E0329"/>
    <w:rsid w:val="008E1606"/>
    <w:rsid w:val="008E2297"/>
    <w:rsid w:val="008E4B47"/>
    <w:rsid w:val="008E556E"/>
    <w:rsid w:val="008E69B1"/>
    <w:rsid w:val="008E6C57"/>
    <w:rsid w:val="008E7C3B"/>
    <w:rsid w:val="008F1953"/>
    <w:rsid w:val="008F2E8F"/>
    <w:rsid w:val="008F605B"/>
    <w:rsid w:val="008F6594"/>
    <w:rsid w:val="008F7F68"/>
    <w:rsid w:val="00900941"/>
    <w:rsid w:val="009023B9"/>
    <w:rsid w:val="009033B7"/>
    <w:rsid w:val="009063CE"/>
    <w:rsid w:val="00907070"/>
    <w:rsid w:val="00910198"/>
    <w:rsid w:val="009114B0"/>
    <w:rsid w:val="00914349"/>
    <w:rsid w:val="00914CA7"/>
    <w:rsid w:val="00914FC2"/>
    <w:rsid w:val="0091501A"/>
    <w:rsid w:val="00917284"/>
    <w:rsid w:val="00921C6F"/>
    <w:rsid w:val="00922F1C"/>
    <w:rsid w:val="009302EE"/>
    <w:rsid w:val="0093128E"/>
    <w:rsid w:val="0093151C"/>
    <w:rsid w:val="00932890"/>
    <w:rsid w:val="00932C86"/>
    <w:rsid w:val="00933858"/>
    <w:rsid w:val="00933F73"/>
    <w:rsid w:val="00934A56"/>
    <w:rsid w:val="009358EC"/>
    <w:rsid w:val="00937074"/>
    <w:rsid w:val="0093786B"/>
    <w:rsid w:val="00937C57"/>
    <w:rsid w:val="00940F81"/>
    <w:rsid w:val="009416F0"/>
    <w:rsid w:val="009436A4"/>
    <w:rsid w:val="00944026"/>
    <w:rsid w:val="00944E04"/>
    <w:rsid w:val="0094518C"/>
    <w:rsid w:val="0094639F"/>
    <w:rsid w:val="0094695B"/>
    <w:rsid w:val="0095044C"/>
    <w:rsid w:val="00950679"/>
    <w:rsid w:val="00951979"/>
    <w:rsid w:val="0095459D"/>
    <w:rsid w:val="0095563D"/>
    <w:rsid w:val="00957AF9"/>
    <w:rsid w:val="0096177D"/>
    <w:rsid w:val="00961D36"/>
    <w:rsid w:val="00961DEC"/>
    <w:rsid w:val="009623E4"/>
    <w:rsid w:val="00962E42"/>
    <w:rsid w:val="00962E7D"/>
    <w:rsid w:val="0096396A"/>
    <w:rsid w:val="00963B9D"/>
    <w:rsid w:val="00966D2A"/>
    <w:rsid w:val="00967E14"/>
    <w:rsid w:val="00974CF2"/>
    <w:rsid w:val="0097501A"/>
    <w:rsid w:val="009753A9"/>
    <w:rsid w:val="00975F2C"/>
    <w:rsid w:val="00980600"/>
    <w:rsid w:val="00981AE0"/>
    <w:rsid w:val="0098401D"/>
    <w:rsid w:val="00986037"/>
    <w:rsid w:val="00987220"/>
    <w:rsid w:val="0098796A"/>
    <w:rsid w:val="00991278"/>
    <w:rsid w:val="00992F1D"/>
    <w:rsid w:val="00993190"/>
    <w:rsid w:val="009951C9"/>
    <w:rsid w:val="00996D93"/>
    <w:rsid w:val="00997237"/>
    <w:rsid w:val="00997A66"/>
    <w:rsid w:val="009A3A83"/>
    <w:rsid w:val="009A42A0"/>
    <w:rsid w:val="009A5771"/>
    <w:rsid w:val="009B049D"/>
    <w:rsid w:val="009B1C5D"/>
    <w:rsid w:val="009B2505"/>
    <w:rsid w:val="009B27F6"/>
    <w:rsid w:val="009B3B55"/>
    <w:rsid w:val="009B41B0"/>
    <w:rsid w:val="009B605A"/>
    <w:rsid w:val="009B6DA3"/>
    <w:rsid w:val="009B71C4"/>
    <w:rsid w:val="009B73CA"/>
    <w:rsid w:val="009B7682"/>
    <w:rsid w:val="009C3F99"/>
    <w:rsid w:val="009C485D"/>
    <w:rsid w:val="009C57BE"/>
    <w:rsid w:val="009C5DCB"/>
    <w:rsid w:val="009C7B14"/>
    <w:rsid w:val="009C7BD6"/>
    <w:rsid w:val="009D0437"/>
    <w:rsid w:val="009D2291"/>
    <w:rsid w:val="009D230A"/>
    <w:rsid w:val="009D51AB"/>
    <w:rsid w:val="009D583B"/>
    <w:rsid w:val="009D62F8"/>
    <w:rsid w:val="009D668E"/>
    <w:rsid w:val="009D7693"/>
    <w:rsid w:val="009E0456"/>
    <w:rsid w:val="009E1AFD"/>
    <w:rsid w:val="009E1E57"/>
    <w:rsid w:val="009E20CE"/>
    <w:rsid w:val="009E24A2"/>
    <w:rsid w:val="009E3122"/>
    <w:rsid w:val="009E3A7D"/>
    <w:rsid w:val="009E3F8A"/>
    <w:rsid w:val="009E60B5"/>
    <w:rsid w:val="009E688A"/>
    <w:rsid w:val="009E73AE"/>
    <w:rsid w:val="009F0B02"/>
    <w:rsid w:val="009F33A0"/>
    <w:rsid w:val="009F35AC"/>
    <w:rsid w:val="009F4477"/>
    <w:rsid w:val="009F48E7"/>
    <w:rsid w:val="00A00C4C"/>
    <w:rsid w:val="00A0455F"/>
    <w:rsid w:val="00A05471"/>
    <w:rsid w:val="00A11C4A"/>
    <w:rsid w:val="00A12908"/>
    <w:rsid w:val="00A12F1E"/>
    <w:rsid w:val="00A159CA"/>
    <w:rsid w:val="00A1678E"/>
    <w:rsid w:val="00A20287"/>
    <w:rsid w:val="00A21D5F"/>
    <w:rsid w:val="00A2304F"/>
    <w:rsid w:val="00A26483"/>
    <w:rsid w:val="00A26D68"/>
    <w:rsid w:val="00A3206D"/>
    <w:rsid w:val="00A33371"/>
    <w:rsid w:val="00A33E2A"/>
    <w:rsid w:val="00A350B2"/>
    <w:rsid w:val="00A400C6"/>
    <w:rsid w:val="00A42171"/>
    <w:rsid w:val="00A43101"/>
    <w:rsid w:val="00A43233"/>
    <w:rsid w:val="00A4338A"/>
    <w:rsid w:val="00A439A0"/>
    <w:rsid w:val="00A43F53"/>
    <w:rsid w:val="00A43F64"/>
    <w:rsid w:val="00A46516"/>
    <w:rsid w:val="00A46AC1"/>
    <w:rsid w:val="00A508C8"/>
    <w:rsid w:val="00A51088"/>
    <w:rsid w:val="00A51ABD"/>
    <w:rsid w:val="00A5566B"/>
    <w:rsid w:val="00A55F82"/>
    <w:rsid w:val="00A56614"/>
    <w:rsid w:val="00A621A9"/>
    <w:rsid w:val="00A64C87"/>
    <w:rsid w:val="00A65D7C"/>
    <w:rsid w:val="00A67200"/>
    <w:rsid w:val="00A718B3"/>
    <w:rsid w:val="00A768E5"/>
    <w:rsid w:val="00A7690C"/>
    <w:rsid w:val="00A77734"/>
    <w:rsid w:val="00A80828"/>
    <w:rsid w:val="00A80913"/>
    <w:rsid w:val="00A80F28"/>
    <w:rsid w:val="00A8101D"/>
    <w:rsid w:val="00A81096"/>
    <w:rsid w:val="00A81114"/>
    <w:rsid w:val="00A8191B"/>
    <w:rsid w:val="00A82F5F"/>
    <w:rsid w:val="00A83B63"/>
    <w:rsid w:val="00A8440C"/>
    <w:rsid w:val="00A85AC8"/>
    <w:rsid w:val="00A90F55"/>
    <w:rsid w:val="00AA13A5"/>
    <w:rsid w:val="00AA2D4E"/>
    <w:rsid w:val="00AA3043"/>
    <w:rsid w:val="00AA3D1A"/>
    <w:rsid w:val="00AA4FB4"/>
    <w:rsid w:val="00AB047B"/>
    <w:rsid w:val="00AB2546"/>
    <w:rsid w:val="00AB29E0"/>
    <w:rsid w:val="00AB584F"/>
    <w:rsid w:val="00AB5C71"/>
    <w:rsid w:val="00AB7549"/>
    <w:rsid w:val="00AC2133"/>
    <w:rsid w:val="00AC2ACE"/>
    <w:rsid w:val="00AC5392"/>
    <w:rsid w:val="00AC62CF"/>
    <w:rsid w:val="00AD0608"/>
    <w:rsid w:val="00AD3B51"/>
    <w:rsid w:val="00AD43B6"/>
    <w:rsid w:val="00AE0148"/>
    <w:rsid w:val="00AE3A57"/>
    <w:rsid w:val="00AE564F"/>
    <w:rsid w:val="00AE7A5D"/>
    <w:rsid w:val="00AF19E0"/>
    <w:rsid w:val="00AF258B"/>
    <w:rsid w:val="00AF47A8"/>
    <w:rsid w:val="00AF70E6"/>
    <w:rsid w:val="00AF76DA"/>
    <w:rsid w:val="00B0079C"/>
    <w:rsid w:val="00B02CD8"/>
    <w:rsid w:val="00B02DCF"/>
    <w:rsid w:val="00B036D3"/>
    <w:rsid w:val="00B04CA8"/>
    <w:rsid w:val="00B059DD"/>
    <w:rsid w:val="00B05DD2"/>
    <w:rsid w:val="00B05E87"/>
    <w:rsid w:val="00B07E1C"/>
    <w:rsid w:val="00B105B5"/>
    <w:rsid w:val="00B13027"/>
    <w:rsid w:val="00B15582"/>
    <w:rsid w:val="00B1624D"/>
    <w:rsid w:val="00B165A4"/>
    <w:rsid w:val="00B16EBE"/>
    <w:rsid w:val="00B21189"/>
    <w:rsid w:val="00B222EA"/>
    <w:rsid w:val="00B22900"/>
    <w:rsid w:val="00B23E0B"/>
    <w:rsid w:val="00B2553B"/>
    <w:rsid w:val="00B27849"/>
    <w:rsid w:val="00B27A26"/>
    <w:rsid w:val="00B3137B"/>
    <w:rsid w:val="00B32BD4"/>
    <w:rsid w:val="00B33D2E"/>
    <w:rsid w:val="00B34A29"/>
    <w:rsid w:val="00B3578B"/>
    <w:rsid w:val="00B43473"/>
    <w:rsid w:val="00B46D71"/>
    <w:rsid w:val="00B525A6"/>
    <w:rsid w:val="00B52683"/>
    <w:rsid w:val="00B52CBE"/>
    <w:rsid w:val="00B53F13"/>
    <w:rsid w:val="00B5592A"/>
    <w:rsid w:val="00B60CFC"/>
    <w:rsid w:val="00B61DC9"/>
    <w:rsid w:val="00B62B4E"/>
    <w:rsid w:val="00B64D5E"/>
    <w:rsid w:val="00B71DF6"/>
    <w:rsid w:val="00B721D6"/>
    <w:rsid w:val="00B737DF"/>
    <w:rsid w:val="00B7396B"/>
    <w:rsid w:val="00B7435E"/>
    <w:rsid w:val="00B7552F"/>
    <w:rsid w:val="00B7784B"/>
    <w:rsid w:val="00B803B0"/>
    <w:rsid w:val="00B81171"/>
    <w:rsid w:val="00B8326B"/>
    <w:rsid w:val="00B85AF2"/>
    <w:rsid w:val="00B860B0"/>
    <w:rsid w:val="00B904F3"/>
    <w:rsid w:val="00B90AD0"/>
    <w:rsid w:val="00B90B2E"/>
    <w:rsid w:val="00B9199B"/>
    <w:rsid w:val="00B95F91"/>
    <w:rsid w:val="00BA68CE"/>
    <w:rsid w:val="00BA72ED"/>
    <w:rsid w:val="00BB02BC"/>
    <w:rsid w:val="00BB0A99"/>
    <w:rsid w:val="00BB1F47"/>
    <w:rsid w:val="00BB6C9D"/>
    <w:rsid w:val="00BB7D99"/>
    <w:rsid w:val="00BC02D2"/>
    <w:rsid w:val="00BC0866"/>
    <w:rsid w:val="00BC2039"/>
    <w:rsid w:val="00BC3188"/>
    <w:rsid w:val="00BC3297"/>
    <w:rsid w:val="00BC3676"/>
    <w:rsid w:val="00BC7BF8"/>
    <w:rsid w:val="00BC7DC1"/>
    <w:rsid w:val="00BD0CA3"/>
    <w:rsid w:val="00BD15EF"/>
    <w:rsid w:val="00BD1E2C"/>
    <w:rsid w:val="00BD218F"/>
    <w:rsid w:val="00BD282E"/>
    <w:rsid w:val="00BD3A5A"/>
    <w:rsid w:val="00BD5175"/>
    <w:rsid w:val="00BD5B00"/>
    <w:rsid w:val="00BE0D2F"/>
    <w:rsid w:val="00BE2717"/>
    <w:rsid w:val="00BE5AC1"/>
    <w:rsid w:val="00BE6114"/>
    <w:rsid w:val="00BE656E"/>
    <w:rsid w:val="00BE7CAF"/>
    <w:rsid w:val="00BF01CC"/>
    <w:rsid w:val="00BF2F30"/>
    <w:rsid w:val="00BF6755"/>
    <w:rsid w:val="00C01D18"/>
    <w:rsid w:val="00C03581"/>
    <w:rsid w:val="00C04FC0"/>
    <w:rsid w:val="00C06CD1"/>
    <w:rsid w:val="00C06F58"/>
    <w:rsid w:val="00C073B3"/>
    <w:rsid w:val="00C10A94"/>
    <w:rsid w:val="00C1208F"/>
    <w:rsid w:val="00C154A3"/>
    <w:rsid w:val="00C1564A"/>
    <w:rsid w:val="00C218D9"/>
    <w:rsid w:val="00C223A4"/>
    <w:rsid w:val="00C2286C"/>
    <w:rsid w:val="00C2380B"/>
    <w:rsid w:val="00C24675"/>
    <w:rsid w:val="00C3043D"/>
    <w:rsid w:val="00C30ADE"/>
    <w:rsid w:val="00C32CF9"/>
    <w:rsid w:val="00C331DE"/>
    <w:rsid w:val="00C33368"/>
    <w:rsid w:val="00C36A55"/>
    <w:rsid w:val="00C36ACA"/>
    <w:rsid w:val="00C36D45"/>
    <w:rsid w:val="00C376DD"/>
    <w:rsid w:val="00C412BC"/>
    <w:rsid w:val="00C43D52"/>
    <w:rsid w:val="00C44ABD"/>
    <w:rsid w:val="00C503FB"/>
    <w:rsid w:val="00C5104D"/>
    <w:rsid w:val="00C512CA"/>
    <w:rsid w:val="00C523EF"/>
    <w:rsid w:val="00C5285D"/>
    <w:rsid w:val="00C52E2C"/>
    <w:rsid w:val="00C53914"/>
    <w:rsid w:val="00C54948"/>
    <w:rsid w:val="00C55900"/>
    <w:rsid w:val="00C55903"/>
    <w:rsid w:val="00C5600B"/>
    <w:rsid w:val="00C56559"/>
    <w:rsid w:val="00C5688E"/>
    <w:rsid w:val="00C602BC"/>
    <w:rsid w:val="00C617FF"/>
    <w:rsid w:val="00C638C9"/>
    <w:rsid w:val="00C63ACA"/>
    <w:rsid w:val="00C63CAA"/>
    <w:rsid w:val="00C6471B"/>
    <w:rsid w:val="00C64C67"/>
    <w:rsid w:val="00C65130"/>
    <w:rsid w:val="00C66212"/>
    <w:rsid w:val="00C70464"/>
    <w:rsid w:val="00C71132"/>
    <w:rsid w:val="00C712C1"/>
    <w:rsid w:val="00C73576"/>
    <w:rsid w:val="00C741DA"/>
    <w:rsid w:val="00C75590"/>
    <w:rsid w:val="00C8188E"/>
    <w:rsid w:val="00C81EE7"/>
    <w:rsid w:val="00C84535"/>
    <w:rsid w:val="00C8536C"/>
    <w:rsid w:val="00C85A91"/>
    <w:rsid w:val="00C87EDD"/>
    <w:rsid w:val="00C90464"/>
    <w:rsid w:val="00C90E04"/>
    <w:rsid w:val="00C931CC"/>
    <w:rsid w:val="00C9457F"/>
    <w:rsid w:val="00C94CBF"/>
    <w:rsid w:val="00C9524C"/>
    <w:rsid w:val="00C9567F"/>
    <w:rsid w:val="00C961C8"/>
    <w:rsid w:val="00C9689C"/>
    <w:rsid w:val="00C96CD9"/>
    <w:rsid w:val="00C96F9E"/>
    <w:rsid w:val="00C97685"/>
    <w:rsid w:val="00C97D1C"/>
    <w:rsid w:val="00CA0671"/>
    <w:rsid w:val="00CA112B"/>
    <w:rsid w:val="00CA1A0E"/>
    <w:rsid w:val="00CA355A"/>
    <w:rsid w:val="00CA5264"/>
    <w:rsid w:val="00CA571E"/>
    <w:rsid w:val="00CA5928"/>
    <w:rsid w:val="00CA59BB"/>
    <w:rsid w:val="00CA6407"/>
    <w:rsid w:val="00CA732F"/>
    <w:rsid w:val="00CB14A0"/>
    <w:rsid w:val="00CB2B84"/>
    <w:rsid w:val="00CB2CBF"/>
    <w:rsid w:val="00CB3DE8"/>
    <w:rsid w:val="00CB3DEB"/>
    <w:rsid w:val="00CB3F42"/>
    <w:rsid w:val="00CB477A"/>
    <w:rsid w:val="00CB4DC3"/>
    <w:rsid w:val="00CB6806"/>
    <w:rsid w:val="00CB754D"/>
    <w:rsid w:val="00CC0352"/>
    <w:rsid w:val="00CC396F"/>
    <w:rsid w:val="00CC3A6A"/>
    <w:rsid w:val="00CC4E46"/>
    <w:rsid w:val="00CC4EF4"/>
    <w:rsid w:val="00CC4FA1"/>
    <w:rsid w:val="00CD00F3"/>
    <w:rsid w:val="00CD0A18"/>
    <w:rsid w:val="00CD1495"/>
    <w:rsid w:val="00CD1BC6"/>
    <w:rsid w:val="00CD4371"/>
    <w:rsid w:val="00CD46BD"/>
    <w:rsid w:val="00CD6C9E"/>
    <w:rsid w:val="00CE21E2"/>
    <w:rsid w:val="00CE2AAF"/>
    <w:rsid w:val="00CE2AC8"/>
    <w:rsid w:val="00CE309A"/>
    <w:rsid w:val="00CE4EB4"/>
    <w:rsid w:val="00CE514E"/>
    <w:rsid w:val="00CF477F"/>
    <w:rsid w:val="00CF4F14"/>
    <w:rsid w:val="00CF5DA2"/>
    <w:rsid w:val="00CF69DD"/>
    <w:rsid w:val="00D01749"/>
    <w:rsid w:val="00D02C11"/>
    <w:rsid w:val="00D0465E"/>
    <w:rsid w:val="00D04B23"/>
    <w:rsid w:val="00D05C3B"/>
    <w:rsid w:val="00D05D12"/>
    <w:rsid w:val="00D06033"/>
    <w:rsid w:val="00D11EB3"/>
    <w:rsid w:val="00D13DB2"/>
    <w:rsid w:val="00D141E4"/>
    <w:rsid w:val="00D16B39"/>
    <w:rsid w:val="00D210A3"/>
    <w:rsid w:val="00D2156F"/>
    <w:rsid w:val="00D226A0"/>
    <w:rsid w:val="00D22D05"/>
    <w:rsid w:val="00D24153"/>
    <w:rsid w:val="00D264F3"/>
    <w:rsid w:val="00D319B9"/>
    <w:rsid w:val="00D32C37"/>
    <w:rsid w:val="00D32C9B"/>
    <w:rsid w:val="00D32F54"/>
    <w:rsid w:val="00D334F4"/>
    <w:rsid w:val="00D33647"/>
    <w:rsid w:val="00D35762"/>
    <w:rsid w:val="00D35E74"/>
    <w:rsid w:val="00D36F88"/>
    <w:rsid w:val="00D4050F"/>
    <w:rsid w:val="00D41873"/>
    <w:rsid w:val="00D4279A"/>
    <w:rsid w:val="00D43C14"/>
    <w:rsid w:val="00D44309"/>
    <w:rsid w:val="00D472BD"/>
    <w:rsid w:val="00D475F9"/>
    <w:rsid w:val="00D52BEE"/>
    <w:rsid w:val="00D52C38"/>
    <w:rsid w:val="00D542CC"/>
    <w:rsid w:val="00D550F2"/>
    <w:rsid w:val="00D56833"/>
    <w:rsid w:val="00D57FC5"/>
    <w:rsid w:val="00D603C3"/>
    <w:rsid w:val="00D63C5F"/>
    <w:rsid w:val="00D65750"/>
    <w:rsid w:val="00D662C7"/>
    <w:rsid w:val="00D67D99"/>
    <w:rsid w:val="00D701EC"/>
    <w:rsid w:val="00D72B20"/>
    <w:rsid w:val="00D757F8"/>
    <w:rsid w:val="00D80ABB"/>
    <w:rsid w:val="00D81E3A"/>
    <w:rsid w:val="00D82D2F"/>
    <w:rsid w:val="00D84A27"/>
    <w:rsid w:val="00D84F26"/>
    <w:rsid w:val="00D8524D"/>
    <w:rsid w:val="00D86F6D"/>
    <w:rsid w:val="00D91041"/>
    <w:rsid w:val="00D915A9"/>
    <w:rsid w:val="00D91BA0"/>
    <w:rsid w:val="00D92786"/>
    <w:rsid w:val="00D93DD5"/>
    <w:rsid w:val="00D96989"/>
    <w:rsid w:val="00D97154"/>
    <w:rsid w:val="00D97357"/>
    <w:rsid w:val="00D973B3"/>
    <w:rsid w:val="00D975BF"/>
    <w:rsid w:val="00DA215F"/>
    <w:rsid w:val="00DA36F6"/>
    <w:rsid w:val="00DA67F5"/>
    <w:rsid w:val="00DB2790"/>
    <w:rsid w:val="00DB3B13"/>
    <w:rsid w:val="00DB6971"/>
    <w:rsid w:val="00DC0137"/>
    <w:rsid w:val="00DC19F4"/>
    <w:rsid w:val="00DC1B37"/>
    <w:rsid w:val="00DC2217"/>
    <w:rsid w:val="00DC352E"/>
    <w:rsid w:val="00DC39B2"/>
    <w:rsid w:val="00DC421D"/>
    <w:rsid w:val="00DC4653"/>
    <w:rsid w:val="00DC4AD4"/>
    <w:rsid w:val="00DC6342"/>
    <w:rsid w:val="00DD26CC"/>
    <w:rsid w:val="00DD3BBC"/>
    <w:rsid w:val="00DD5D91"/>
    <w:rsid w:val="00DD667A"/>
    <w:rsid w:val="00DD7853"/>
    <w:rsid w:val="00DE030D"/>
    <w:rsid w:val="00DE08A3"/>
    <w:rsid w:val="00DE1210"/>
    <w:rsid w:val="00DE5CB8"/>
    <w:rsid w:val="00DF1636"/>
    <w:rsid w:val="00DF1BB8"/>
    <w:rsid w:val="00DF1DBE"/>
    <w:rsid w:val="00DF6D2B"/>
    <w:rsid w:val="00DF761F"/>
    <w:rsid w:val="00E00F36"/>
    <w:rsid w:val="00E028FD"/>
    <w:rsid w:val="00E0559C"/>
    <w:rsid w:val="00E05E31"/>
    <w:rsid w:val="00E06017"/>
    <w:rsid w:val="00E077E3"/>
    <w:rsid w:val="00E1007C"/>
    <w:rsid w:val="00E10439"/>
    <w:rsid w:val="00E12EEA"/>
    <w:rsid w:val="00E14A24"/>
    <w:rsid w:val="00E16110"/>
    <w:rsid w:val="00E1620D"/>
    <w:rsid w:val="00E202CB"/>
    <w:rsid w:val="00E204A1"/>
    <w:rsid w:val="00E2356D"/>
    <w:rsid w:val="00E24962"/>
    <w:rsid w:val="00E24D76"/>
    <w:rsid w:val="00E25909"/>
    <w:rsid w:val="00E2688D"/>
    <w:rsid w:val="00E27D0F"/>
    <w:rsid w:val="00E30BBA"/>
    <w:rsid w:val="00E3186F"/>
    <w:rsid w:val="00E32088"/>
    <w:rsid w:val="00E3310C"/>
    <w:rsid w:val="00E33513"/>
    <w:rsid w:val="00E37D93"/>
    <w:rsid w:val="00E408F7"/>
    <w:rsid w:val="00E42662"/>
    <w:rsid w:val="00E426EE"/>
    <w:rsid w:val="00E436FA"/>
    <w:rsid w:val="00E44AAC"/>
    <w:rsid w:val="00E4541B"/>
    <w:rsid w:val="00E45DE8"/>
    <w:rsid w:val="00E46553"/>
    <w:rsid w:val="00E46D3D"/>
    <w:rsid w:val="00E51B48"/>
    <w:rsid w:val="00E51B5A"/>
    <w:rsid w:val="00E53C08"/>
    <w:rsid w:val="00E55CF2"/>
    <w:rsid w:val="00E55ED5"/>
    <w:rsid w:val="00E6214A"/>
    <w:rsid w:val="00E62CD0"/>
    <w:rsid w:val="00E658A7"/>
    <w:rsid w:val="00E661D4"/>
    <w:rsid w:val="00E716D9"/>
    <w:rsid w:val="00E729C5"/>
    <w:rsid w:val="00E72FDD"/>
    <w:rsid w:val="00E74AF3"/>
    <w:rsid w:val="00E77810"/>
    <w:rsid w:val="00E80D48"/>
    <w:rsid w:val="00E8191A"/>
    <w:rsid w:val="00E83C47"/>
    <w:rsid w:val="00E86A31"/>
    <w:rsid w:val="00E86FD6"/>
    <w:rsid w:val="00E93123"/>
    <w:rsid w:val="00E952B7"/>
    <w:rsid w:val="00E9654B"/>
    <w:rsid w:val="00E9697A"/>
    <w:rsid w:val="00E974AF"/>
    <w:rsid w:val="00EA02F2"/>
    <w:rsid w:val="00EA23BE"/>
    <w:rsid w:val="00EA31C5"/>
    <w:rsid w:val="00EA3662"/>
    <w:rsid w:val="00EA39D5"/>
    <w:rsid w:val="00EA4D08"/>
    <w:rsid w:val="00EA5DD5"/>
    <w:rsid w:val="00EA67FF"/>
    <w:rsid w:val="00EA6B94"/>
    <w:rsid w:val="00EA7FAC"/>
    <w:rsid w:val="00EB2A78"/>
    <w:rsid w:val="00EB3136"/>
    <w:rsid w:val="00EB54F0"/>
    <w:rsid w:val="00EB6972"/>
    <w:rsid w:val="00EB7CDB"/>
    <w:rsid w:val="00EC25B5"/>
    <w:rsid w:val="00EC4509"/>
    <w:rsid w:val="00EC47D1"/>
    <w:rsid w:val="00EC4819"/>
    <w:rsid w:val="00EC61B4"/>
    <w:rsid w:val="00EC72C5"/>
    <w:rsid w:val="00ED0499"/>
    <w:rsid w:val="00ED24B8"/>
    <w:rsid w:val="00ED3629"/>
    <w:rsid w:val="00ED4359"/>
    <w:rsid w:val="00EE0729"/>
    <w:rsid w:val="00EE0F32"/>
    <w:rsid w:val="00EE1C7C"/>
    <w:rsid w:val="00EE2C5E"/>
    <w:rsid w:val="00EE4BE1"/>
    <w:rsid w:val="00EE5218"/>
    <w:rsid w:val="00EE5349"/>
    <w:rsid w:val="00EE5603"/>
    <w:rsid w:val="00EE5D24"/>
    <w:rsid w:val="00EE7A45"/>
    <w:rsid w:val="00EF08E9"/>
    <w:rsid w:val="00EF0B2E"/>
    <w:rsid w:val="00EF12F8"/>
    <w:rsid w:val="00EF1677"/>
    <w:rsid w:val="00EF2155"/>
    <w:rsid w:val="00EF2284"/>
    <w:rsid w:val="00EF3251"/>
    <w:rsid w:val="00EF67ED"/>
    <w:rsid w:val="00EF74DD"/>
    <w:rsid w:val="00EF7898"/>
    <w:rsid w:val="00F0205F"/>
    <w:rsid w:val="00F03121"/>
    <w:rsid w:val="00F06C4B"/>
    <w:rsid w:val="00F06F62"/>
    <w:rsid w:val="00F07506"/>
    <w:rsid w:val="00F07969"/>
    <w:rsid w:val="00F07C6B"/>
    <w:rsid w:val="00F1154F"/>
    <w:rsid w:val="00F11E9B"/>
    <w:rsid w:val="00F12723"/>
    <w:rsid w:val="00F13865"/>
    <w:rsid w:val="00F139C9"/>
    <w:rsid w:val="00F16955"/>
    <w:rsid w:val="00F16A1F"/>
    <w:rsid w:val="00F16A95"/>
    <w:rsid w:val="00F2024C"/>
    <w:rsid w:val="00F21C18"/>
    <w:rsid w:val="00F2414F"/>
    <w:rsid w:val="00F2476A"/>
    <w:rsid w:val="00F24F6B"/>
    <w:rsid w:val="00F25AEC"/>
    <w:rsid w:val="00F27296"/>
    <w:rsid w:val="00F27A0E"/>
    <w:rsid w:val="00F30BAD"/>
    <w:rsid w:val="00F31BFA"/>
    <w:rsid w:val="00F367DE"/>
    <w:rsid w:val="00F416D4"/>
    <w:rsid w:val="00F42B46"/>
    <w:rsid w:val="00F46BA9"/>
    <w:rsid w:val="00F5085F"/>
    <w:rsid w:val="00F53979"/>
    <w:rsid w:val="00F55F22"/>
    <w:rsid w:val="00F565A1"/>
    <w:rsid w:val="00F56B0E"/>
    <w:rsid w:val="00F57C4B"/>
    <w:rsid w:val="00F57F63"/>
    <w:rsid w:val="00F61E89"/>
    <w:rsid w:val="00F62AE1"/>
    <w:rsid w:val="00F6414E"/>
    <w:rsid w:val="00F6507F"/>
    <w:rsid w:val="00F6624E"/>
    <w:rsid w:val="00F66710"/>
    <w:rsid w:val="00F70613"/>
    <w:rsid w:val="00F76768"/>
    <w:rsid w:val="00F83367"/>
    <w:rsid w:val="00F85E33"/>
    <w:rsid w:val="00F8735C"/>
    <w:rsid w:val="00F87AE0"/>
    <w:rsid w:val="00F87F83"/>
    <w:rsid w:val="00F87FFE"/>
    <w:rsid w:val="00F9083F"/>
    <w:rsid w:val="00FA2E8F"/>
    <w:rsid w:val="00FA3A84"/>
    <w:rsid w:val="00FA551A"/>
    <w:rsid w:val="00FA554C"/>
    <w:rsid w:val="00FA5B8B"/>
    <w:rsid w:val="00FA6A0A"/>
    <w:rsid w:val="00FA6E33"/>
    <w:rsid w:val="00FB15DF"/>
    <w:rsid w:val="00FB376E"/>
    <w:rsid w:val="00FB5419"/>
    <w:rsid w:val="00FB5BCA"/>
    <w:rsid w:val="00FC08D8"/>
    <w:rsid w:val="00FC3DAA"/>
    <w:rsid w:val="00FC5037"/>
    <w:rsid w:val="00FC5A6C"/>
    <w:rsid w:val="00FD2317"/>
    <w:rsid w:val="00FD2DC5"/>
    <w:rsid w:val="00FD40F2"/>
    <w:rsid w:val="00FD4A86"/>
    <w:rsid w:val="00FD5AED"/>
    <w:rsid w:val="00FD676C"/>
    <w:rsid w:val="00FD6870"/>
    <w:rsid w:val="00FD733F"/>
    <w:rsid w:val="00FD744A"/>
    <w:rsid w:val="00FE0159"/>
    <w:rsid w:val="00FE046C"/>
    <w:rsid w:val="00FE284A"/>
    <w:rsid w:val="00FE32E9"/>
    <w:rsid w:val="00FE381C"/>
    <w:rsid w:val="00FE3BA5"/>
    <w:rsid w:val="00FE4770"/>
    <w:rsid w:val="00FE498E"/>
    <w:rsid w:val="00FF0524"/>
    <w:rsid w:val="00FF2174"/>
    <w:rsid w:val="00FF3D87"/>
    <w:rsid w:val="00FF4056"/>
    <w:rsid w:val="00FF5A6D"/>
    <w:rsid w:val="00FF70FB"/>
    <w:rsid w:val="00FF71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F636C3A-C248-4AD7-ADA4-74A9E5A2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aliases w:val="bullet"/>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5"/>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 w:type="paragraph" w:styleId="NoSpacing">
    <w:name w:val="No Spacing"/>
    <w:uiPriority w:val="1"/>
    <w:qFormat/>
    <w:rsid w:val="00084350"/>
    <w:rPr>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73366">
      <w:bodyDiv w:val="1"/>
      <w:marLeft w:val="0"/>
      <w:marRight w:val="0"/>
      <w:marTop w:val="0"/>
      <w:marBottom w:val="0"/>
      <w:divBdr>
        <w:top w:val="none" w:sz="0" w:space="0" w:color="auto"/>
        <w:left w:val="none" w:sz="0" w:space="0" w:color="auto"/>
        <w:bottom w:val="none" w:sz="0" w:space="0" w:color="auto"/>
        <w:right w:val="none" w:sz="0" w:space="0" w:color="auto"/>
      </w:divBdr>
    </w:div>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22211004">
      <w:bodyDiv w:val="1"/>
      <w:marLeft w:val="0"/>
      <w:marRight w:val="0"/>
      <w:marTop w:val="0"/>
      <w:marBottom w:val="0"/>
      <w:divBdr>
        <w:top w:val="none" w:sz="0" w:space="0" w:color="auto"/>
        <w:left w:val="none" w:sz="0" w:space="0" w:color="auto"/>
        <w:bottom w:val="none" w:sz="0" w:space="0" w:color="auto"/>
        <w:right w:val="none" w:sz="0" w:space="0" w:color="auto"/>
      </w:divBdr>
      <w:divsChild>
        <w:div w:id="585529840">
          <w:marLeft w:val="0"/>
          <w:marRight w:val="0"/>
          <w:marTop w:val="0"/>
          <w:marBottom w:val="0"/>
          <w:divBdr>
            <w:top w:val="none" w:sz="0" w:space="0" w:color="auto"/>
            <w:left w:val="none" w:sz="0" w:space="0" w:color="auto"/>
            <w:bottom w:val="none" w:sz="0" w:space="0" w:color="auto"/>
            <w:right w:val="none" w:sz="0" w:space="0" w:color="auto"/>
          </w:divBdr>
        </w:div>
      </w:divsChild>
    </w:div>
    <w:div w:id="527915847">
      <w:bodyDiv w:val="1"/>
      <w:marLeft w:val="0"/>
      <w:marRight w:val="0"/>
      <w:marTop w:val="0"/>
      <w:marBottom w:val="0"/>
      <w:divBdr>
        <w:top w:val="none" w:sz="0" w:space="0" w:color="auto"/>
        <w:left w:val="none" w:sz="0" w:space="0" w:color="auto"/>
        <w:bottom w:val="none" w:sz="0" w:space="0" w:color="auto"/>
        <w:right w:val="none" w:sz="0" w:space="0" w:color="auto"/>
      </w:divBdr>
    </w:div>
    <w:div w:id="773479715">
      <w:bodyDiv w:val="1"/>
      <w:marLeft w:val="0"/>
      <w:marRight w:val="0"/>
      <w:marTop w:val="0"/>
      <w:marBottom w:val="0"/>
      <w:divBdr>
        <w:top w:val="none" w:sz="0" w:space="0" w:color="auto"/>
        <w:left w:val="none" w:sz="0" w:space="0" w:color="auto"/>
        <w:bottom w:val="none" w:sz="0" w:space="0" w:color="auto"/>
        <w:right w:val="none" w:sz="0" w:space="0" w:color="auto"/>
      </w:divBdr>
      <w:divsChild>
        <w:div w:id="291714697">
          <w:marLeft w:val="0"/>
          <w:marRight w:val="0"/>
          <w:marTop w:val="0"/>
          <w:marBottom w:val="0"/>
          <w:divBdr>
            <w:top w:val="none" w:sz="0" w:space="0" w:color="auto"/>
            <w:left w:val="none" w:sz="0" w:space="0" w:color="auto"/>
            <w:bottom w:val="none" w:sz="0" w:space="0" w:color="auto"/>
            <w:right w:val="none" w:sz="0" w:space="0" w:color="auto"/>
          </w:divBdr>
        </w:div>
      </w:divsChild>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205563524">
      <w:bodyDiv w:val="1"/>
      <w:marLeft w:val="0"/>
      <w:marRight w:val="0"/>
      <w:marTop w:val="0"/>
      <w:marBottom w:val="0"/>
      <w:divBdr>
        <w:top w:val="none" w:sz="0" w:space="0" w:color="auto"/>
        <w:left w:val="none" w:sz="0" w:space="0" w:color="auto"/>
        <w:bottom w:val="none" w:sz="0" w:space="0" w:color="auto"/>
        <w:right w:val="none" w:sz="0" w:space="0" w:color="auto"/>
      </w:divBdr>
    </w:div>
    <w:div w:id="1290546369">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737850380">
      <w:bodyDiv w:val="1"/>
      <w:marLeft w:val="0"/>
      <w:marRight w:val="0"/>
      <w:marTop w:val="0"/>
      <w:marBottom w:val="0"/>
      <w:divBdr>
        <w:top w:val="none" w:sz="0" w:space="0" w:color="auto"/>
        <w:left w:val="none" w:sz="0" w:space="0" w:color="auto"/>
        <w:bottom w:val="none" w:sz="0" w:space="0" w:color="auto"/>
        <w:right w:val="none" w:sz="0" w:space="0" w:color="auto"/>
      </w:divBdr>
    </w:div>
    <w:div w:id="1827091356">
      <w:bodyDiv w:val="1"/>
      <w:marLeft w:val="0"/>
      <w:marRight w:val="0"/>
      <w:marTop w:val="0"/>
      <w:marBottom w:val="0"/>
      <w:divBdr>
        <w:top w:val="none" w:sz="0" w:space="0" w:color="auto"/>
        <w:left w:val="none" w:sz="0" w:space="0" w:color="auto"/>
        <w:bottom w:val="none" w:sz="0" w:space="0" w:color="auto"/>
        <w:right w:val="none" w:sz="0" w:space="0" w:color="auto"/>
      </w:divBdr>
      <w:divsChild>
        <w:div w:id="719981164">
          <w:marLeft w:val="0"/>
          <w:marRight w:val="0"/>
          <w:marTop w:val="0"/>
          <w:marBottom w:val="0"/>
          <w:divBdr>
            <w:top w:val="none" w:sz="0" w:space="0" w:color="auto"/>
            <w:left w:val="none" w:sz="0" w:space="0" w:color="auto"/>
            <w:bottom w:val="none" w:sz="0" w:space="0" w:color="auto"/>
            <w:right w:val="none" w:sz="0" w:space="0" w:color="auto"/>
          </w:divBdr>
        </w:div>
        <w:div w:id="1739553987">
          <w:marLeft w:val="0"/>
          <w:marRight w:val="0"/>
          <w:marTop w:val="0"/>
          <w:marBottom w:val="0"/>
          <w:divBdr>
            <w:top w:val="none" w:sz="0" w:space="0" w:color="auto"/>
            <w:left w:val="none" w:sz="0" w:space="0" w:color="auto"/>
            <w:bottom w:val="none" w:sz="0" w:space="0" w:color="auto"/>
            <w:right w:val="none" w:sz="0" w:space="0" w:color="auto"/>
          </w:divBdr>
        </w:div>
        <w:div w:id="1747875149">
          <w:marLeft w:val="0"/>
          <w:marRight w:val="0"/>
          <w:marTop w:val="0"/>
          <w:marBottom w:val="0"/>
          <w:divBdr>
            <w:top w:val="none" w:sz="0" w:space="0" w:color="auto"/>
            <w:left w:val="none" w:sz="0" w:space="0" w:color="auto"/>
            <w:bottom w:val="none" w:sz="0" w:space="0" w:color="auto"/>
            <w:right w:val="none" w:sz="0" w:space="0" w:color="auto"/>
          </w:divBdr>
        </w:div>
      </w:divsChild>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cevo.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cevo.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portal.ujn.gov.rs" TargetMode="External"/><Relationship Id="rId4" Type="http://schemas.openxmlformats.org/officeDocument/2006/relationships/settings" Target="settings.xml"/><Relationship Id="rId9" Type="http://schemas.openxmlformats.org/officeDocument/2006/relationships/hyperlink" Target="http://portal.ujn.gov.r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id304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8FFA5-3212-492A-A1E9-694FCBB2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12</Pages>
  <Words>3889</Words>
  <Characters>22170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26007</CharactersWithSpaces>
  <SharedDoc>false</SharedDoc>
  <HLinks>
    <vt:vector size="42" baseType="variant">
      <vt:variant>
        <vt:i4>3276832</vt:i4>
      </vt:variant>
      <vt:variant>
        <vt:i4>27</vt:i4>
      </vt:variant>
      <vt:variant>
        <vt:i4>0</vt:i4>
      </vt:variant>
      <vt:variant>
        <vt:i4>5</vt:i4>
      </vt:variant>
      <vt:variant>
        <vt:lpwstr>http://aideprgp.cc.cec.eu.int:1261/europeaid/prag/annexes.do?group=A&amp;locale=en</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1441824</vt:i4>
      </vt:variant>
      <vt:variant>
        <vt:i4>21</vt:i4>
      </vt:variant>
      <vt:variant>
        <vt:i4>0</vt:i4>
      </vt:variant>
      <vt:variant>
        <vt:i4>5</vt:i4>
      </vt:variant>
      <vt:variant>
        <vt:lpwstr>http://ec.europa.eu/europeaid/work/procedures/index_en.htm</vt:lpwstr>
      </vt:variant>
      <vt:variant>
        <vt:lpwstr/>
      </vt:variant>
      <vt:variant>
        <vt:i4>2949202</vt:i4>
      </vt:variant>
      <vt:variant>
        <vt:i4>15</vt:i4>
      </vt:variant>
      <vt:variant>
        <vt:i4>0</vt:i4>
      </vt:variant>
      <vt:variant>
        <vt:i4>5</vt:i4>
      </vt:variant>
      <vt:variant>
        <vt:lpwstr>http://europa.eu.int/comm/europeaid/index_en.htm</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1441824</vt:i4>
      </vt:variant>
      <vt:variant>
        <vt:i4>9</vt:i4>
      </vt:variant>
      <vt:variant>
        <vt:i4>0</vt:i4>
      </vt:variant>
      <vt:variant>
        <vt:i4>5</vt:i4>
      </vt:variant>
      <vt:variant>
        <vt:lpwstr>http://ec.europa.eu/europeaid/work/procedures/index_en.htm</vt:lpwstr>
      </vt:variant>
      <vt:variant>
        <vt:lpwstr/>
      </vt:variant>
      <vt:variant>
        <vt:i4>1441824</vt:i4>
      </vt:variant>
      <vt:variant>
        <vt:i4>0</vt:i4>
      </vt:variant>
      <vt:variant>
        <vt:i4>0</vt:i4>
      </vt:variant>
      <vt:variant>
        <vt:i4>5</vt:i4>
      </vt:variant>
      <vt:variant>
        <vt:lpwstr>http://ec.europa.eu/europeaid/work/procedures/index_en.htm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Ivana Tripković</cp:lastModifiedBy>
  <cp:revision>158</cp:revision>
  <cp:lastPrinted>2017-09-05T06:22:00Z</cp:lastPrinted>
  <dcterms:created xsi:type="dcterms:W3CDTF">2016-09-23T12:11:00Z</dcterms:created>
  <dcterms:modified xsi:type="dcterms:W3CDTF">2017-12-13T12:25:00Z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